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C97D" w14:textId="77777777" w:rsidR="001D1730" w:rsidRPr="000F2967" w:rsidRDefault="001D1730" w:rsidP="00CE13E6">
      <w:pPr>
        <w:bidi/>
        <w:rPr>
          <w:rtl/>
        </w:rPr>
      </w:pPr>
    </w:p>
    <w:p w14:paraId="64CF98C0" w14:textId="77777777" w:rsidR="00F643A8" w:rsidRPr="000F2967" w:rsidRDefault="00F643A8" w:rsidP="00F643A8">
      <w:pPr>
        <w:bidi/>
        <w:rPr>
          <w:rtl/>
        </w:rPr>
      </w:pPr>
    </w:p>
    <w:p w14:paraId="0B23DD83" w14:textId="77777777" w:rsidR="00F643A8" w:rsidRPr="000F2967" w:rsidRDefault="00F643A8" w:rsidP="00F643A8">
      <w:pPr>
        <w:bidi/>
        <w:rPr>
          <w:rtl/>
        </w:rPr>
      </w:pPr>
    </w:p>
    <w:p w14:paraId="79F5A34F" w14:textId="77777777" w:rsidR="00F643A8" w:rsidRDefault="00D90E9C" w:rsidP="00D12176">
      <w:pPr>
        <w:bidi/>
        <w:jc w:val="right"/>
        <w:rPr>
          <w:rtl/>
        </w:rPr>
      </w:pPr>
      <w:r w:rsidRPr="000F2967">
        <w:rPr>
          <w:rFonts w:hint="cs"/>
          <w:rtl/>
        </w:rPr>
        <w:t>‏</w:t>
      </w:r>
      <w:r w:rsidR="00D12176">
        <w:rPr>
          <w:rtl/>
        </w:rPr>
        <w:fldChar w:fldCharType="begin"/>
      </w:r>
      <w:r w:rsidR="00D12176">
        <w:rPr>
          <w:rtl/>
        </w:rPr>
        <w:instrText xml:space="preserve"> </w:instrText>
      </w:r>
      <w:r w:rsidR="00D12176">
        <w:rPr>
          <w:rFonts w:hint="cs"/>
        </w:rPr>
        <w:instrText>CREATEDATE  \@ "dd MMMM yyyy" \h  \* MERGEFORMAT</w:instrText>
      </w:r>
      <w:r w:rsidR="00D12176">
        <w:rPr>
          <w:rtl/>
        </w:rPr>
        <w:instrText xml:space="preserve"> </w:instrText>
      </w:r>
      <w:r w:rsidR="00D12176">
        <w:rPr>
          <w:rtl/>
        </w:rPr>
        <w:fldChar w:fldCharType="separate"/>
      </w:r>
      <w:r w:rsidR="00EF64B1">
        <w:rPr>
          <w:noProof/>
          <w:rtl/>
        </w:rPr>
        <w:t>‏י"ג טבת תשע"ז</w:t>
      </w:r>
      <w:r w:rsidR="00D12176">
        <w:rPr>
          <w:rtl/>
        </w:rPr>
        <w:fldChar w:fldCharType="end"/>
      </w:r>
    </w:p>
    <w:p w14:paraId="5F86FACB" w14:textId="77777777" w:rsidR="00D12176" w:rsidRPr="000F2967" w:rsidRDefault="00D12176" w:rsidP="00D12176">
      <w:pPr>
        <w:bidi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CREATEDATE  \@ "d MMMM, yyyy"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EF64B1">
        <w:rPr>
          <w:noProof/>
          <w:rtl/>
        </w:rPr>
        <w:t>‏11 ינואר, 2017</w:t>
      </w:r>
      <w:r>
        <w:rPr>
          <w:rtl/>
        </w:rPr>
        <w:fldChar w:fldCharType="end"/>
      </w:r>
    </w:p>
    <w:p w14:paraId="58502991" w14:textId="77777777" w:rsidR="00D12176" w:rsidRDefault="00D12176" w:rsidP="00D12176">
      <w:pPr>
        <w:bidi/>
        <w:spacing w:line="240" w:lineRule="auto"/>
        <w:rPr>
          <w:rFonts w:ascii="David" w:hAnsi="David"/>
          <w:b/>
          <w:bCs/>
          <w:sz w:val="24"/>
          <w:rtl/>
        </w:rPr>
      </w:pPr>
    </w:p>
    <w:p w14:paraId="16578821" w14:textId="77777777" w:rsidR="00D12176" w:rsidRPr="00AE4274" w:rsidRDefault="00D12176" w:rsidP="00D12176">
      <w:pPr>
        <w:bidi/>
        <w:spacing w:line="240" w:lineRule="auto"/>
        <w:rPr>
          <w:rFonts w:ascii="David" w:hAnsi="David"/>
          <w:b/>
          <w:bCs/>
          <w:sz w:val="24"/>
          <w:rtl/>
        </w:rPr>
      </w:pPr>
      <w:r w:rsidRPr="00AE4274">
        <w:rPr>
          <w:rFonts w:ascii="David" w:hAnsi="David"/>
          <w:b/>
          <w:bCs/>
          <w:sz w:val="24"/>
          <w:rtl/>
        </w:rPr>
        <w:t>לכבוד</w:t>
      </w:r>
    </w:p>
    <w:p w14:paraId="370E1568" w14:textId="7277C53F" w:rsidR="00D14106" w:rsidRPr="00D14106" w:rsidRDefault="00D14106" w:rsidP="00D14106">
      <w:pPr>
        <w:bidi/>
        <w:spacing w:line="240" w:lineRule="auto"/>
        <w:rPr>
          <w:rFonts w:ascii="David" w:hAnsi="David"/>
          <w:b/>
          <w:bCs/>
          <w:sz w:val="24"/>
          <w:u w:val="single"/>
          <w:rtl/>
        </w:rPr>
      </w:pPr>
      <w:r w:rsidRPr="00D14106">
        <w:rPr>
          <w:rFonts w:ascii="David" w:hAnsi="David"/>
          <w:b/>
          <w:bCs/>
          <w:sz w:val="24"/>
          <w:u w:val="single"/>
          <w:rtl/>
        </w:rPr>
        <w:t>ועדת משנה תחומית בחינוך, הוראה, מדעי הרוח והאמנות</w:t>
      </w:r>
    </w:p>
    <w:p w14:paraId="32581232" w14:textId="77777777" w:rsidR="009677C2" w:rsidRPr="000F2967" w:rsidRDefault="009677C2" w:rsidP="009677C2">
      <w:pPr>
        <w:bidi/>
        <w:rPr>
          <w:rtl/>
        </w:rPr>
      </w:pPr>
    </w:p>
    <w:p w14:paraId="77BED2B7" w14:textId="77777777" w:rsidR="009677C2" w:rsidRPr="000F2967" w:rsidRDefault="009677C2" w:rsidP="009677C2">
      <w:pPr>
        <w:bidi/>
        <w:rPr>
          <w:rtl/>
        </w:rPr>
      </w:pPr>
      <w:r w:rsidRPr="000F2967">
        <w:rPr>
          <w:rFonts w:hint="cs"/>
          <w:rtl/>
        </w:rPr>
        <w:t>שלום רב,</w:t>
      </w:r>
    </w:p>
    <w:p w14:paraId="6EA6AC6A" w14:textId="77777777" w:rsidR="009677C2" w:rsidRPr="000F2967" w:rsidRDefault="009677C2" w:rsidP="009677C2">
      <w:pPr>
        <w:bidi/>
        <w:rPr>
          <w:rtl/>
        </w:rPr>
      </w:pPr>
    </w:p>
    <w:p w14:paraId="0B315B1E" w14:textId="3292E3CD" w:rsidR="00852031" w:rsidRPr="002315F9" w:rsidRDefault="00852031" w:rsidP="00393BBB">
      <w:pPr>
        <w:jc w:val="center"/>
        <w:rPr>
          <w:b/>
          <w:bCs/>
          <w:sz w:val="24"/>
          <w:u w:val="single"/>
        </w:rPr>
      </w:pPr>
      <w:r w:rsidRPr="002315F9">
        <w:rPr>
          <w:b/>
          <w:bCs/>
          <w:sz w:val="24"/>
          <w:rtl/>
        </w:rPr>
        <w:t xml:space="preserve">הנדון: </w:t>
      </w:r>
      <w:r w:rsidRPr="002315F9">
        <w:rPr>
          <w:b/>
          <w:bCs/>
          <w:sz w:val="24"/>
          <w:u w:val="single"/>
          <w:rtl/>
        </w:rPr>
        <w:t xml:space="preserve">סדר יום לישיבת ועדת המשנה שתתקיים </w:t>
      </w:r>
      <w:r>
        <w:rPr>
          <w:b/>
          <w:bCs/>
          <w:sz w:val="24"/>
          <w:u w:val="single"/>
          <w:rtl/>
        </w:rPr>
        <w:t>ב</w:t>
      </w:r>
      <w:r w:rsidR="00EF64B1">
        <w:rPr>
          <w:rFonts w:hint="cs"/>
          <w:b/>
          <w:bCs/>
          <w:sz w:val="24"/>
          <w:u w:val="single"/>
          <w:rtl/>
        </w:rPr>
        <w:t>י"ח בשבט</w:t>
      </w:r>
      <w:r w:rsidR="00EF64B1">
        <w:rPr>
          <w:b/>
          <w:bCs/>
          <w:sz w:val="24"/>
          <w:u w:val="single"/>
          <w:rtl/>
        </w:rPr>
        <w:t xml:space="preserve"> תשע"</w:t>
      </w:r>
      <w:r w:rsidR="00EF64B1">
        <w:rPr>
          <w:rFonts w:hint="cs"/>
          <w:b/>
          <w:bCs/>
          <w:sz w:val="24"/>
          <w:u w:val="single"/>
          <w:rtl/>
        </w:rPr>
        <w:t>ו</w:t>
      </w:r>
      <w:r w:rsidR="00EF64B1">
        <w:rPr>
          <w:b/>
          <w:bCs/>
          <w:sz w:val="24"/>
          <w:u w:val="single"/>
          <w:rtl/>
        </w:rPr>
        <w:t xml:space="preserve"> (</w:t>
      </w:r>
      <w:r w:rsidR="00EF64B1">
        <w:rPr>
          <w:rFonts w:hint="cs"/>
          <w:b/>
          <w:bCs/>
          <w:sz w:val="24"/>
          <w:u w:val="single"/>
          <w:rtl/>
        </w:rPr>
        <w:t>14</w:t>
      </w:r>
      <w:r w:rsidR="00EF64B1">
        <w:rPr>
          <w:b/>
          <w:bCs/>
          <w:sz w:val="24"/>
          <w:u w:val="single"/>
          <w:rtl/>
        </w:rPr>
        <w:t>.</w:t>
      </w:r>
      <w:r w:rsidR="00EF64B1">
        <w:rPr>
          <w:rFonts w:hint="cs"/>
          <w:b/>
          <w:bCs/>
          <w:sz w:val="24"/>
          <w:u w:val="single"/>
          <w:rtl/>
        </w:rPr>
        <w:t>2</w:t>
      </w:r>
      <w:r w:rsidR="00EF64B1">
        <w:rPr>
          <w:b/>
          <w:bCs/>
          <w:sz w:val="24"/>
          <w:u w:val="single"/>
          <w:rtl/>
        </w:rPr>
        <w:t>.201</w:t>
      </w:r>
      <w:r w:rsidR="00EF64B1">
        <w:rPr>
          <w:rFonts w:hint="cs"/>
          <w:b/>
          <w:bCs/>
          <w:sz w:val="24"/>
          <w:u w:val="single"/>
          <w:rtl/>
        </w:rPr>
        <w:t>7</w:t>
      </w:r>
      <w:r w:rsidR="00EF64B1">
        <w:rPr>
          <w:b/>
          <w:bCs/>
          <w:sz w:val="24"/>
          <w:u w:val="single"/>
          <w:rtl/>
        </w:rPr>
        <w:t>)</w:t>
      </w:r>
    </w:p>
    <w:p w14:paraId="7F814411" w14:textId="77777777" w:rsidR="00852031" w:rsidRPr="002315F9" w:rsidRDefault="00852031" w:rsidP="00852031">
      <w:pPr>
        <w:jc w:val="right"/>
        <w:rPr>
          <w:b/>
          <w:bCs/>
          <w:sz w:val="24"/>
          <w:u w:val="single"/>
          <w:rtl/>
        </w:rPr>
      </w:pPr>
    </w:p>
    <w:p w14:paraId="1D1D4CE5" w14:textId="77777777" w:rsidR="00852031" w:rsidRPr="002315F9" w:rsidRDefault="00852031" w:rsidP="00071E53">
      <w:pPr>
        <w:bidi/>
        <w:spacing w:line="280" w:lineRule="exact"/>
        <w:contextualSpacing/>
        <w:jc w:val="both"/>
        <w:rPr>
          <w:sz w:val="24"/>
          <w:rtl/>
        </w:rPr>
      </w:pPr>
      <w:r w:rsidRPr="002315F9">
        <w:rPr>
          <w:sz w:val="24"/>
          <w:rtl/>
        </w:rPr>
        <w:t xml:space="preserve">הנכם מוזמנים לישיבת ועדת המשנה , שתיערך ביום </w:t>
      </w:r>
      <w:r w:rsidRPr="00A7649E">
        <w:rPr>
          <w:sz w:val="24"/>
          <w:rtl/>
        </w:rPr>
        <w:t xml:space="preserve">שלישי </w:t>
      </w:r>
      <w:r w:rsidR="00EF64B1" w:rsidRPr="00EF64B1">
        <w:rPr>
          <w:rFonts w:hint="cs"/>
          <w:sz w:val="24"/>
          <w:rtl/>
        </w:rPr>
        <w:t>י"ח בשבט</w:t>
      </w:r>
      <w:r w:rsidR="00EF64B1" w:rsidRPr="00EF64B1">
        <w:rPr>
          <w:sz w:val="24"/>
          <w:rtl/>
        </w:rPr>
        <w:t xml:space="preserve"> תשע"</w:t>
      </w:r>
      <w:r w:rsidR="00EF64B1" w:rsidRPr="00EF64B1">
        <w:rPr>
          <w:rFonts w:hint="cs"/>
          <w:sz w:val="24"/>
          <w:rtl/>
        </w:rPr>
        <w:t>ו</w:t>
      </w:r>
      <w:r w:rsidR="00EF64B1" w:rsidRPr="00EF64B1">
        <w:rPr>
          <w:sz w:val="24"/>
          <w:rtl/>
        </w:rPr>
        <w:t xml:space="preserve"> (</w:t>
      </w:r>
      <w:r w:rsidR="00EF64B1" w:rsidRPr="00EF64B1">
        <w:rPr>
          <w:rFonts w:hint="cs"/>
          <w:sz w:val="24"/>
          <w:rtl/>
        </w:rPr>
        <w:t>14</w:t>
      </w:r>
      <w:r w:rsidR="00EF64B1" w:rsidRPr="00EF64B1">
        <w:rPr>
          <w:sz w:val="24"/>
          <w:rtl/>
        </w:rPr>
        <w:t>.</w:t>
      </w:r>
      <w:r w:rsidR="00EF64B1" w:rsidRPr="00EF64B1">
        <w:rPr>
          <w:rFonts w:hint="cs"/>
          <w:sz w:val="24"/>
          <w:rtl/>
        </w:rPr>
        <w:t>2</w:t>
      </w:r>
      <w:r w:rsidR="00EF64B1" w:rsidRPr="00EF64B1">
        <w:rPr>
          <w:sz w:val="24"/>
          <w:rtl/>
        </w:rPr>
        <w:t>.201</w:t>
      </w:r>
      <w:r w:rsidR="00EF64B1" w:rsidRPr="00EF64B1">
        <w:rPr>
          <w:rFonts w:hint="cs"/>
          <w:sz w:val="24"/>
          <w:rtl/>
        </w:rPr>
        <w:t>7</w:t>
      </w:r>
      <w:r w:rsidR="00EF64B1" w:rsidRPr="00EF64B1">
        <w:rPr>
          <w:sz w:val="24"/>
          <w:rtl/>
        </w:rPr>
        <w:t>)</w:t>
      </w:r>
      <w:r w:rsidRPr="00EF64B1">
        <w:rPr>
          <w:sz w:val="24"/>
          <w:rtl/>
        </w:rPr>
        <w:t>,</w:t>
      </w:r>
      <w:r w:rsidRPr="002315F9">
        <w:rPr>
          <w:sz w:val="24"/>
          <w:rtl/>
        </w:rPr>
        <w:t xml:space="preserve"> בשעה </w:t>
      </w:r>
      <w:r w:rsidRPr="00196F52">
        <w:rPr>
          <w:sz w:val="24"/>
          <w:rtl/>
        </w:rPr>
        <w:t xml:space="preserve">11:00 </w:t>
      </w:r>
      <w:r w:rsidRPr="002315F9">
        <w:rPr>
          <w:sz w:val="24"/>
          <w:rtl/>
        </w:rPr>
        <w:t xml:space="preserve">בחדר הישיבות </w:t>
      </w:r>
      <w:r w:rsidR="00EF64B1">
        <w:rPr>
          <w:rFonts w:hint="cs"/>
          <w:sz w:val="24"/>
          <w:rtl/>
        </w:rPr>
        <w:t>תמר</w:t>
      </w:r>
      <w:r>
        <w:rPr>
          <w:sz w:val="24"/>
          <w:rtl/>
        </w:rPr>
        <w:t xml:space="preserve"> </w:t>
      </w:r>
      <w:r w:rsidRPr="002315F9">
        <w:rPr>
          <w:sz w:val="24"/>
          <w:rtl/>
        </w:rPr>
        <w:t xml:space="preserve">, קומה </w:t>
      </w:r>
      <w:r w:rsidR="00EF64B1">
        <w:rPr>
          <w:rFonts w:hint="cs"/>
          <w:sz w:val="24"/>
          <w:rtl/>
        </w:rPr>
        <w:t>א</w:t>
      </w:r>
      <w:r w:rsidRPr="002315F9">
        <w:rPr>
          <w:sz w:val="24"/>
          <w:rtl/>
        </w:rPr>
        <w:t>', בבניין המועצה.</w:t>
      </w:r>
    </w:p>
    <w:p w14:paraId="081BA577" w14:textId="77777777" w:rsidR="00496234" w:rsidRPr="000F2967" w:rsidRDefault="00496234" w:rsidP="00071E53">
      <w:pPr>
        <w:bidi/>
        <w:spacing w:line="280" w:lineRule="exact"/>
        <w:contextualSpacing/>
        <w:jc w:val="both"/>
        <w:rPr>
          <w:b/>
          <w:bCs/>
          <w:rtl/>
        </w:rPr>
      </w:pPr>
    </w:p>
    <w:p w14:paraId="27A78985" w14:textId="77777777" w:rsidR="00496234" w:rsidRPr="00D12176" w:rsidRDefault="00D12176" w:rsidP="00071E53">
      <w:pPr>
        <w:bidi/>
        <w:spacing w:line="280" w:lineRule="exact"/>
        <w:contextualSpacing/>
        <w:jc w:val="both"/>
        <w:rPr>
          <w:b/>
          <w:bCs/>
          <w:u w:val="single"/>
          <w:rtl/>
        </w:rPr>
      </w:pPr>
      <w:r w:rsidRPr="00D12176">
        <w:rPr>
          <w:rFonts w:hint="cs"/>
          <w:b/>
          <w:bCs/>
          <w:u w:val="single"/>
          <w:rtl/>
        </w:rPr>
        <w:t>סדר היום:</w:t>
      </w:r>
    </w:p>
    <w:p w14:paraId="61536B23" w14:textId="77777777" w:rsidR="000F2967" w:rsidRPr="000F2967" w:rsidRDefault="000F2967" w:rsidP="00071E53">
      <w:pPr>
        <w:pStyle w:val="1"/>
        <w:spacing w:before="0" w:after="0" w:line="280" w:lineRule="exact"/>
        <w:contextualSpacing/>
        <w:jc w:val="both"/>
        <w:rPr>
          <w:rtl/>
        </w:rPr>
      </w:pPr>
      <w:bookmarkStart w:id="0" w:name="_Toc346446394"/>
      <w:bookmarkStart w:id="1" w:name="_Toc346459258"/>
      <w:r w:rsidRPr="000F2967">
        <w:rPr>
          <w:rtl/>
        </w:rPr>
        <w:t>מידע:</w:t>
      </w:r>
      <w:bookmarkEnd w:id="0"/>
      <w:bookmarkEnd w:id="1"/>
    </w:p>
    <w:p w14:paraId="779D1EEA" w14:textId="77777777" w:rsidR="00EF64B1" w:rsidRDefault="00EF64B1" w:rsidP="00071E53">
      <w:pPr>
        <w:pStyle w:val="1"/>
        <w:spacing w:before="0" w:after="0" w:line="280" w:lineRule="exact"/>
        <w:contextualSpacing/>
        <w:jc w:val="both"/>
        <w:rPr>
          <w:b w:val="0"/>
          <w:rtl/>
        </w:rPr>
      </w:pPr>
      <w:r w:rsidRPr="00D51002">
        <w:rPr>
          <w:rFonts w:hint="cs"/>
          <w:b w:val="0"/>
          <w:rtl/>
        </w:rPr>
        <w:t xml:space="preserve">הסמכות/(קבועות/זמניות/הארכת </w:t>
      </w:r>
      <w:commentRangeStart w:id="2"/>
      <w:r w:rsidRPr="00D51002">
        <w:rPr>
          <w:rFonts w:hint="cs"/>
          <w:b w:val="0"/>
          <w:rtl/>
        </w:rPr>
        <w:t>הסמכות</w:t>
      </w:r>
      <w:commentRangeEnd w:id="2"/>
      <w:r w:rsidR="00F33CDC">
        <w:rPr>
          <w:rStyle w:val="af7"/>
          <w:b w:val="0"/>
          <w:bCs w:val="0"/>
          <w:rtl/>
        </w:rPr>
        <w:commentReference w:id="2"/>
      </w:r>
      <w:r w:rsidRPr="00D51002">
        <w:rPr>
          <w:rFonts w:hint="cs"/>
          <w:b w:val="0"/>
          <w:rtl/>
        </w:rPr>
        <w:t>)</w:t>
      </w:r>
    </w:p>
    <w:p w14:paraId="61B80153" w14:textId="4D28151B" w:rsidR="00EF64B1" w:rsidRDefault="008E3CD7" w:rsidP="00071E53">
      <w:pPr>
        <w:pStyle w:val="af5"/>
        <w:spacing w:before="0" w:after="0" w:line="280" w:lineRule="exact"/>
        <w:jc w:val="both"/>
        <w:rPr>
          <w:b w:val="0"/>
          <w:bCs/>
        </w:rPr>
      </w:pPr>
      <w:r>
        <w:rPr>
          <w:rFonts w:hint="cs"/>
          <w:rtl/>
        </w:rPr>
        <w:t>המלצה על הסמכה להעניק תואר שני (</w:t>
      </w:r>
      <w:r>
        <w:t>M.Ed</w:t>
      </w:r>
      <w:r>
        <w:rPr>
          <w:rFonts w:hint="cs"/>
          <w:rtl/>
        </w:rPr>
        <w:t>) בהוראת תושב"ע ומחשבת ישראל בגישה בינתחומית למכללה ירושלים</w:t>
      </w:r>
      <w:r w:rsidR="002C3FAF">
        <w:rPr>
          <w:rFonts w:hint="cs"/>
          <w:rtl/>
        </w:rPr>
        <w:t xml:space="preserve"> </w:t>
      </w:r>
      <w:r w:rsidR="002C3FAF">
        <w:rPr>
          <w:rtl/>
        </w:rPr>
        <w:t>–</w:t>
      </w:r>
      <w:r w:rsidR="002C3FAF">
        <w:rPr>
          <w:rFonts w:hint="cs"/>
          <w:rtl/>
        </w:rPr>
        <w:t xml:space="preserve"> חוות דעת סוקרים</w:t>
      </w:r>
      <w:r w:rsidR="00B332F9">
        <w:rPr>
          <w:rFonts w:hint="cs"/>
          <w:rtl/>
        </w:rPr>
        <w:t xml:space="preserve">; (מסמך מס' 9345 </w:t>
      </w:r>
      <w:r w:rsidR="00B332F9">
        <w:rPr>
          <w:rtl/>
        </w:rPr>
        <w:t>–</w:t>
      </w:r>
      <w:r w:rsidR="00B332F9">
        <w:rPr>
          <w:rFonts w:hint="cs"/>
          <w:rtl/>
        </w:rPr>
        <w:t xml:space="preserve"> מצ"ב)</w:t>
      </w:r>
      <w:r>
        <w:rPr>
          <w:rFonts w:hint="cs"/>
          <w:rtl/>
        </w:rPr>
        <w:t>.</w:t>
      </w:r>
    </w:p>
    <w:p w14:paraId="67A5C0C4" w14:textId="7CD80768" w:rsidR="006C3D47" w:rsidRDefault="00E93D76" w:rsidP="00071E53">
      <w:pPr>
        <w:pStyle w:val="af5"/>
        <w:spacing w:before="0" w:after="0" w:line="280" w:lineRule="exact"/>
        <w:jc w:val="both"/>
      </w:pPr>
      <w:r w:rsidRPr="00E93D76">
        <w:rPr>
          <w:rtl/>
        </w:rPr>
        <w:t>המלצה על הסמכה זמנית (ראשונה) לשלוש שנים עד מרץ 2020, להעניק תואר ראשון (.</w:t>
      </w:r>
      <w:r w:rsidRPr="00E93D76">
        <w:t>B.A</w:t>
      </w:r>
      <w:r w:rsidRPr="00E93D76">
        <w:rPr>
          <w:rtl/>
        </w:rPr>
        <w:t>) בחינוך וקהילה למכללה האקדמית כנרת בעמק הירדן- דוח הוועדה</w:t>
      </w:r>
      <w:r w:rsidR="00B332F9">
        <w:rPr>
          <w:rFonts w:hint="cs"/>
          <w:rtl/>
        </w:rPr>
        <w:t xml:space="preserve">; (מסמך מס' 9346 </w:t>
      </w:r>
      <w:r w:rsidR="00B332F9">
        <w:rPr>
          <w:rtl/>
        </w:rPr>
        <w:t>–</w:t>
      </w:r>
      <w:r w:rsidR="00B332F9">
        <w:rPr>
          <w:rFonts w:hint="cs"/>
          <w:rtl/>
        </w:rPr>
        <w:t xml:space="preserve"> מצ"ב).</w:t>
      </w:r>
    </w:p>
    <w:p w14:paraId="091B134F" w14:textId="112E2AA9" w:rsidR="006C3D47" w:rsidRPr="006C3D47" w:rsidRDefault="006C3D47" w:rsidP="00071E53">
      <w:pPr>
        <w:pStyle w:val="af5"/>
        <w:spacing w:before="0" w:after="0" w:line="280" w:lineRule="exact"/>
        <w:jc w:val="both"/>
        <w:rPr>
          <w:rtl/>
        </w:rPr>
      </w:pPr>
      <w:r w:rsidRPr="006C3D47">
        <w:rPr>
          <w:rFonts w:hint="cs"/>
          <w:rtl/>
        </w:rPr>
        <w:t>המלצה על הארכת ההסמכה הזמנית (הסמכה שלישית) לשנתיים נוספות, עד חודש מרץ 2019, למכללה האקדמית לחינוך ע"ש א.ד. גורדון להעניק תואר</w:t>
      </w:r>
      <w:r w:rsidRPr="006C3D47">
        <w:rPr>
          <w:rtl/>
        </w:rPr>
        <w:t xml:space="preserve"> </w:t>
      </w:r>
      <w:r w:rsidRPr="006C3D47">
        <w:rPr>
          <w:rFonts w:hint="cs"/>
          <w:rtl/>
        </w:rPr>
        <w:t>שני</w:t>
      </w:r>
      <w:r w:rsidRPr="006C3D47">
        <w:rPr>
          <w:rtl/>
        </w:rPr>
        <w:t xml:space="preserve"> (</w:t>
      </w:r>
      <w:r w:rsidRPr="006C3D47">
        <w:rPr>
          <w:rFonts w:cs="Times New Roman"/>
        </w:rPr>
        <w:t>M.Ed.</w:t>
      </w:r>
      <w:r w:rsidRPr="006C3D47">
        <w:rPr>
          <w:rtl/>
        </w:rPr>
        <w:t xml:space="preserve">) </w:t>
      </w:r>
      <w:r w:rsidRPr="006C3D47">
        <w:rPr>
          <w:rFonts w:hint="cs"/>
          <w:rtl/>
        </w:rPr>
        <w:t>בחינוך משלב (ללא תזה)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חוות דעת סוקרים</w:t>
      </w:r>
      <w:r w:rsidR="00B332F9">
        <w:rPr>
          <w:rFonts w:hint="cs"/>
          <w:rtl/>
        </w:rPr>
        <w:t xml:space="preserve">; (מסמך מס' 9347 </w:t>
      </w:r>
      <w:r w:rsidR="00B332F9">
        <w:rPr>
          <w:rtl/>
        </w:rPr>
        <w:t>–</w:t>
      </w:r>
      <w:r w:rsidR="00B332F9">
        <w:rPr>
          <w:rFonts w:hint="cs"/>
          <w:rtl/>
        </w:rPr>
        <w:t xml:space="preserve"> מצ"ב)</w:t>
      </w:r>
    </w:p>
    <w:p w14:paraId="6A00900F" w14:textId="7D9BA652" w:rsidR="00E9044B" w:rsidRDefault="00E9044B" w:rsidP="00071E53">
      <w:pPr>
        <w:pStyle w:val="af5"/>
        <w:spacing w:before="0" w:after="0" w:line="280" w:lineRule="exact"/>
        <w:jc w:val="both"/>
        <w:rPr>
          <w:rtl/>
        </w:rPr>
      </w:pPr>
      <w:r>
        <w:rPr>
          <w:rFonts w:hint="cs"/>
          <w:rtl/>
        </w:rPr>
        <w:t xml:space="preserve">המלצה על </w:t>
      </w:r>
      <w:r>
        <w:rPr>
          <w:rtl/>
        </w:rPr>
        <w:t xml:space="preserve">הסמכה </w:t>
      </w:r>
      <w:r>
        <w:rPr>
          <w:rFonts w:hint="cs"/>
          <w:rtl/>
        </w:rPr>
        <w:t xml:space="preserve">להעניק תואר ראשון </w:t>
      </w:r>
      <w:r>
        <w:t xml:space="preserve">  (B.A.) </w:t>
      </w:r>
      <w:r>
        <w:rPr>
          <w:rFonts w:hint="cs"/>
          <w:rtl/>
        </w:rPr>
        <w:t>בחינוך ל</w:t>
      </w:r>
      <w:r>
        <w:rPr>
          <w:rtl/>
        </w:rPr>
        <w:t xml:space="preserve">מרכז ללימודים אקדמיים באור יהודה </w:t>
      </w:r>
    </w:p>
    <w:p w14:paraId="1A91FD18" w14:textId="547D4A5A" w:rsidR="006C3D47" w:rsidRDefault="00E9044B" w:rsidP="00071E53">
      <w:pPr>
        <w:pStyle w:val="af5"/>
        <w:numPr>
          <w:ilvl w:val="0"/>
          <w:numId w:val="0"/>
        </w:numPr>
        <w:spacing w:before="0" w:after="0" w:line="280" w:lineRule="exact"/>
        <w:ind w:left="792"/>
        <w:jc w:val="both"/>
        <w:rPr>
          <w:rtl/>
        </w:rPr>
      </w:pPr>
      <w:r>
        <w:rPr>
          <w:rtl/>
        </w:rPr>
        <w:t>- דוח הוועדה</w:t>
      </w:r>
      <w:r w:rsidR="00B332F9">
        <w:rPr>
          <w:rFonts w:hint="cs"/>
          <w:rtl/>
        </w:rPr>
        <w:t xml:space="preserve">; (מסמך מס' 9348 </w:t>
      </w:r>
      <w:r w:rsidR="00B332F9">
        <w:rPr>
          <w:rtl/>
        </w:rPr>
        <w:t>–</w:t>
      </w:r>
      <w:r w:rsidR="00B332F9">
        <w:rPr>
          <w:rFonts w:hint="cs"/>
          <w:rtl/>
        </w:rPr>
        <w:t xml:space="preserve"> מצ"ב).</w:t>
      </w:r>
    </w:p>
    <w:p w14:paraId="06FD81D4" w14:textId="59E9B8C7" w:rsidR="00D91532" w:rsidRDefault="00D91532" w:rsidP="00071E53">
      <w:pPr>
        <w:pStyle w:val="af5"/>
        <w:spacing w:before="0" w:after="0" w:line="280" w:lineRule="exact"/>
        <w:jc w:val="both"/>
        <w:rPr>
          <w:b w:val="0"/>
        </w:rPr>
      </w:pPr>
      <w:r w:rsidRPr="00D91532">
        <w:rPr>
          <w:b w:val="0"/>
          <w:rtl/>
        </w:rPr>
        <w:t xml:space="preserve">המלצה על הסמכה זמנית (ראשונה) לשלוש שנים עד </w:t>
      </w:r>
      <w:r w:rsidRPr="00D91532">
        <w:rPr>
          <w:rFonts w:hint="cs"/>
          <w:b w:val="0"/>
          <w:rtl/>
        </w:rPr>
        <w:t>מרץ</w:t>
      </w:r>
      <w:r w:rsidRPr="00D91532">
        <w:rPr>
          <w:b w:val="0"/>
          <w:rtl/>
        </w:rPr>
        <w:t xml:space="preserve"> 20</w:t>
      </w:r>
      <w:r w:rsidRPr="00D91532">
        <w:rPr>
          <w:rFonts w:hint="cs"/>
          <w:b w:val="0"/>
          <w:rtl/>
        </w:rPr>
        <w:t>20</w:t>
      </w:r>
      <w:r w:rsidRPr="00D91532">
        <w:rPr>
          <w:b w:val="0"/>
          <w:rtl/>
        </w:rPr>
        <w:t xml:space="preserve">, להעניק תואר </w:t>
      </w:r>
      <w:r w:rsidRPr="00D91532">
        <w:rPr>
          <w:rFonts w:hint="cs"/>
          <w:b w:val="0"/>
          <w:rtl/>
        </w:rPr>
        <w:t xml:space="preserve">שני </w:t>
      </w:r>
      <w:r w:rsidRPr="00D91532">
        <w:rPr>
          <w:b w:val="0"/>
          <w:rtl/>
        </w:rPr>
        <w:t>(.</w:t>
      </w:r>
      <w:r w:rsidRPr="00D91532">
        <w:rPr>
          <w:rFonts w:hint="cs"/>
          <w:b w:val="0"/>
        </w:rPr>
        <w:t>M</w:t>
      </w:r>
      <w:r w:rsidRPr="00D91532">
        <w:rPr>
          <w:b w:val="0"/>
        </w:rPr>
        <w:t>.A</w:t>
      </w:r>
      <w:r w:rsidRPr="00D91532">
        <w:rPr>
          <w:b w:val="0"/>
          <w:rtl/>
        </w:rPr>
        <w:t xml:space="preserve">) </w:t>
      </w:r>
      <w:r w:rsidRPr="00D91532">
        <w:rPr>
          <w:rFonts w:hint="cs"/>
          <w:b w:val="0"/>
          <w:rtl/>
        </w:rPr>
        <w:t xml:space="preserve">בחינוך </w:t>
      </w:r>
      <w:r w:rsidRPr="00D91532">
        <w:rPr>
          <w:b w:val="0"/>
          <w:rtl/>
        </w:rPr>
        <w:t xml:space="preserve">למכללה האקדמית </w:t>
      </w:r>
      <w:r w:rsidRPr="00D91532">
        <w:rPr>
          <w:rFonts w:hint="cs"/>
          <w:b w:val="0"/>
          <w:rtl/>
        </w:rPr>
        <w:t>תל חי</w:t>
      </w:r>
      <w:r w:rsidRPr="00D91532">
        <w:rPr>
          <w:b w:val="0"/>
          <w:rtl/>
        </w:rPr>
        <w:t xml:space="preserve">- </w:t>
      </w:r>
      <w:r>
        <w:rPr>
          <w:rFonts w:hint="cs"/>
          <w:b w:val="0"/>
          <w:rtl/>
        </w:rPr>
        <w:t>חוות דעת סוקרים</w:t>
      </w:r>
    </w:p>
    <w:p w14:paraId="71972D58" w14:textId="77777777" w:rsidR="00BF520C" w:rsidRDefault="00BF520C" w:rsidP="00071E53">
      <w:pPr>
        <w:pStyle w:val="af5"/>
        <w:spacing w:before="0" w:after="0" w:line="280" w:lineRule="exact"/>
        <w:jc w:val="both"/>
      </w:pPr>
      <w:r w:rsidRPr="00036283">
        <w:rPr>
          <w:rFonts w:hint="cs"/>
          <w:rtl/>
        </w:rPr>
        <w:t xml:space="preserve">המלצה על מתן הסמכה להעניק תואר שני ללא תזה בקולנוע </w:t>
      </w:r>
      <w:r w:rsidRPr="00036283">
        <w:rPr>
          <w:rtl/>
        </w:rPr>
        <w:t>–</w:t>
      </w:r>
      <w:r w:rsidRPr="00036283">
        <w:rPr>
          <w:rFonts w:hint="cs"/>
          <w:rtl/>
        </w:rPr>
        <w:t xml:space="preserve"> הפקה ותיאוריה (מסלול </w:t>
      </w:r>
      <w:r w:rsidRPr="00036283">
        <w:t>M.F.A.</w:t>
      </w:r>
      <w:r w:rsidRPr="00036283">
        <w:rPr>
          <w:rFonts w:hint="cs"/>
          <w:rtl/>
        </w:rPr>
        <w:t xml:space="preserve">) </w:t>
      </w:r>
      <w:r>
        <w:rPr>
          <w:rFonts w:hint="cs"/>
          <w:rtl/>
        </w:rPr>
        <w:t xml:space="preserve">והמלצה להעניק תואר שני </w:t>
      </w:r>
      <w:r w:rsidRPr="00036283">
        <w:rPr>
          <w:rFonts w:hint="cs"/>
          <w:rtl/>
        </w:rPr>
        <w:t xml:space="preserve">ובקולנוע-  תיאוריה והפקה (מסלול </w:t>
      </w:r>
      <w:r w:rsidRPr="00036283">
        <w:t>M.A.</w:t>
      </w:r>
      <w:r w:rsidRPr="00036283">
        <w:rPr>
          <w:rFonts w:hint="cs"/>
          <w:rtl/>
        </w:rPr>
        <w:t xml:space="preserve">) למכללה האקדמית ספיר </w:t>
      </w:r>
      <w:r w:rsidRPr="00036283">
        <w:rPr>
          <w:rtl/>
        </w:rPr>
        <w:t>–</w:t>
      </w:r>
      <w:r w:rsidRPr="00036283">
        <w:rPr>
          <w:rFonts w:hint="cs"/>
          <w:rtl/>
        </w:rPr>
        <w:t xml:space="preserve"> חוות דעת סוקרים.</w:t>
      </w:r>
      <w:r>
        <w:rPr>
          <w:rFonts w:hint="cs"/>
          <w:rtl/>
        </w:rPr>
        <w:t xml:space="preserve"> </w:t>
      </w:r>
      <w:r w:rsidRPr="00A43C2B">
        <w:rPr>
          <w:color w:val="000000" w:themeColor="text1"/>
          <w:rtl/>
        </w:rPr>
        <w:t>(</w:t>
      </w:r>
      <w:r w:rsidRPr="00A43C2B">
        <w:rPr>
          <w:rFonts w:hint="cs"/>
          <w:color w:val="000000" w:themeColor="text1"/>
          <w:rtl/>
        </w:rPr>
        <w:t>מסמך</w:t>
      </w:r>
      <w:r w:rsidRPr="00A43C2B">
        <w:rPr>
          <w:color w:val="000000" w:themeColor="text1"/>
          <w:rtl/>
        </w:rPr>
        <w:t xml:space="preserve"> </w:t>
      </w:r>
      <w:r w:rsidRPr="00A43C2B">
        <w:rPr>
          <w:rFonts w:hint="cs"/>
          <w:color w:val="000000" w:themeColor="text1"/>
          <w:rtl/>
        </w:rPr>
        <w:t>מס</w:t>
      </w:r>
      <w:r w:rsidRPr="00A43C2B">
        <w:rPr>
          <w:color w:val="000000" w:themeColor="text1"/>
          <w:rtl/>
        </w:rPr>
        <w:t xml:space="preserve">' </w:t>
      </w:r>
      <w:r w:rsidRPr="00A43C2B">
        <w:rPr>
          <w:rFonts w:hint="cs"/>
          <w:color w:val="000000" w:themeColor="text1"/>
          <w:rtl/>
        </w:rPr>
        <w:t>9304</w:t>
      </w:r>
      <w:r w:rsidRPr="00A43C2B">
        <w:rPr>
          <w:color w:val="000000" w:themeColor="text1"/>
          <w:rtl/>
        </w:rPr>
        <w:t xml:space="preserve">-  </w:t>
      </w:r>
      <w:r w:rsidRPr="00A43C2B">
        <w:rPr>
          <w:rFonts w:hint="cs"/>
          <w:color w:val="000000" w:themeColor="text1"/>
          <w:rtl/>
        </w:rPr>
        <w:t>מצ</w:t>
      </w:r>
      <w:r w:rsidRPr="00A43C2B">
        <w:rPr>
          <w:color w:val="000000" w:themeColor="text1"/>
          <w:rtl/>
        </w:rPr>
        <w:t>"</w:t>
      </w:r>
      <w:r w:rsidRPr="00A43C2B">
        <w:rPr>
          <w:rFonts w:hint="cs"/>
          <w:color w:val="000000" w:themeColor="text1"/>
          <w:rtl/>
        </w:rPr>
        <w:t>ב</w:t>
      </w:r>
      <w:r>
        <w:rPr>
          <w:b w:val="0"/>
          <w:bCs/>
          <w:color w:val="000000" w:themeColor="text1"/>
          <w:rtl/>
        </w:rPr>
        <w:t>)</w:t>
      </w:r>
      <w:r>
        <w:rPr>
          <w:rFonts w:hint="cs"/>
          <w:b w:val="0"/>
          <w:bCs/>
          <w:color w:val="000000" w:themeColor="text1"/>
          <w:rtl/>
        </w:rPr>
        <w:t xml:space="preserve"> </w:t>
      </w:r>
      <w:r w:rsidRPr="009B434A">
        <w:rPr>
          <w:rFonts w:hint="cs"/>
          <w:highlight w:val="yellow"/>
          <w:rtl/>
        </w:rPr>
        <w:t>(יעלה באותו היום למליאה)</w:t>
      </w:r>
      <w:r w:rsidRPr="009B434A">
        <w:rPr>
          <w:rFonts w:hint="cs"/>
          <w:rtl/>
        </w:rPr>
        <w:t>.</w:t>
      </w:r>
    </w:p>
    <w:p w14:paraId="207E7068" w14:textId="71CBC3F1" w:rsidR="00E45BDD" w:rsidRDefault="00E45BDD" w:rsidP="00071E53">
      <w:pPr>
        <w:pStyle w:val="af5"/>
        <w:spacing w:before="0" w:after="0" w:line="280" w:lineRule="exact"/>
        <w:jc w:val="both"/>
      </w:pPr>
      <w:r>
        <w:rPr>
          <w:rFonts w:hint="cs"/>
          <w:rtl/>
        </w:rPr>
        <w:t xml:space="preserve">המלצה על הסמכה לאוניברסיטת חיפה להעניק תואר ראשון </w:t>
      </w:r>
      <w:r w:rsidRPr="00C41655">
        <w:rPr>
          <w:rFonts w:asciiTheme="majorBidi" w:hAnsiTheme="majorBidi" w:cstheme="majorBidi"/>
          <w:b w:val="0"/>
          <w:bCs/>
        </w:rPr>
        <w:t>B.Sc.)</w:t>
      </w:r>
      <w:r w:rsidRPr="00C41655">
        <w:rPr>
          <w:rFonts w:asciiTheme="majorBidi" w:hAnsiTheme="majorBidi" w:cstheme="majorBidi"/>
          <w:b w:val="0"/>
          <w:bCs/>
          <w:rtl/>
        </w:rPr>
        <w:t>)</w:t>
      </w:r>
      <w:r>
        <w:rPr>
          <w:rFonts w:hint="cs"/>
          <w:rtl/>
        </w:rPr>
        <w:t xml:space="preserve"> במדעי הרוח הדיגיטליים </w:t>
      </w:r>
      <w:r>
        <w:rPr>
          <w:rtl/>
        </w:rPr>
        <w:t>–</w:t>
      </w:r>
      <w:r>
        <w:rPr>
          <w:rFonts w:hint="cs"/>
          <w:rtl/>
        </w:rPr>
        <w:t xml:space="preserve">במסגרת הקרן לקידום מדעי הרוח (יד הנדיב וות"ת); (מסמך מס'  9051 </w:t>
      </w:r>
      <w:r>
        <w:rPr>
          <w:rtl/>
        </w:rPr>
        <w:t>–</w:t>
      </w:r>
      <w:r>
        <w:rPr>
          <w:rFonts w:hint="cs"/>
          <w:rtl/>
        </w:rPr>
        <w:t xml:space="preserve"> מצ"ב).</w:t>
      </w:r>
      <w:r w:rsidR="00CC5F9E" w:rsidRPr="00A954AA">
        <w:rPr>
          <w:rFonts w:hint="cs"/>
          <w:b w:val="0"/>
          <w:highlight w:val="yellow"/>
          <w:rtl/>
        </w:rPr>
        <w:t xml:space="preserve"> </w:t>
      </w:r>
      <w:r w:rsidR="00CC5F9E" w:rsidRPr="009B434A">
        <w:rPr>
          <w:rFonts w:hint="cs"/>
          <w:highlight w:val="yellow"/>
          <w:rtl/>
        </w:rPr>
        <w:t>(יעלה באותו היום למליאה)</w:t>
      </w:r>
      <w:r w:rsidR="00CC5F9E" w:rsidRPr="009B434A">
        <w:rPr>
          <w:rFonts w:hint="cs"/>
          <w:rtl/>
        </w:rPr>
        <w:t>.</w:t>
      </w:r>
    </w:p>
    <w:p w14:paraId="2DAAFF67" w14:textId="2751A347" w:rsidR="00E45BDD" w:rsidRDefault="00E45BDD" w:rsidP="00071E53">
      <w:pPr>
        <w:pStyle w:val="af5"/>
        <w:spacing w:before="0" w:after="0" w:line="280" w:lineRule="exact"/>
        <w:jc w:val="both"/>
      </w:pPr>
      <w:r>
        <w:rPr>
          <w:rFonts w:hint="cs"/>
          <w:rtl/>
        </w:rPr>
        <w:t xml:space="preserve">המלצה על הסמכה לאוניברסיטת תל-אביב להעניק </w:t>
      </w:r>
      <w:r w:rsidRPr="00D35067">
        <w:rPr>
          <w:rFonts w:hint="cs"/>
          <w:rtl/>
        </w:rPr>
        <w:t>תואר</w:t>
      </w:r>
      <w:r>
        <w:rPr>
          <w:rFonts w:hint="cs"/>
          <w:rtl/>
        </w:rPr>
        <w:t xml:space="preserve"> ראשון </w:t>
      </w:r>
      <w:r w:rsidRPr="008D08FA">
        <w:rPr>
          <w:rFonts w:asciiTheme="majorBidi" w:hAnsiTheme="majorBidi" w:cstheme="majorBidi"/>
          <w:b w:val="0"/>
          <w:bCs/>
          <w:rtl/>
        </w:rPr>
        <w:t>(</w:t>
      </w:r>
      <w:r w:rsidRPr="008D08FA">
        <w:rPr>
          <w:rFonts w:asciiTheme="majorBidi" w:hAnsiTheme="majorBidi" w:cstheme="majorBidi"/>
          <w:b w:val="0"/>
          <w:bCs/>
        </w:rPr>
        <w:t>B.A.</w:t>
      </w:r>
      <w:r w:rsidRPr="008D08FA">
        <w:rPr>
          <w:rFonts w:asciiTheme="majorBidi" w:hAnsiTheme="majorBidi" w:cstheme="majorBidi"/>
          <w:b w:val="0"/>
          <w:bCs/>
          <w:rtl/>
        </w:rPr>
        <w:t>)</w:t>
      </w:r>
      <w:r w:rsidRPr="00D35067">
        <w:rPr>
          <w:rFonts w:hint="cs"/>
          <w:b w:val="0"/>
          <w:bCs/>
          <w:rtl/>
        </w:rPr>
        <w:t xml:space="preserve"> </w:t>
      </w:r>
      <w:r>
        <w:rPr>
          <w:rFonts w:hint="cs"/>
          <w:rtl/>
        </w:rPr>
        <w:t xml:space="preserve">בהיסטוריה </w:t>
      </w:r>
      <w:r w:rsidR="00A65D53">
        <w:rPr>
          <w:rFonts w:hint="cs"/>
          <w:rtl/>
        </w:rPr>
        <w:t xml:space="preserve">של מזרח התיכון בהדגש סביבה </w:t>
      </w:r>
      <w:r>
        <w:rPr>
          <w:rtl/>
        </w:rPr>
        <w:t>–</w:t>
      </w:r>
      <w:r>
        <w:rPr>
          <w:rFonts w:hint="cs"/>
          <w:rtl/>
        </w:rPr>
        <w:t xml:space="preserve">במסגרת הקרן לקידום מדעי הרוח (יד הנדיב וות"ת); (מסמך מס' 9052 </w:t>
      </w:r>
      <w:r>
        <w:rPr>
          <w:rtl/>
        </w:rPr>
        <w:t>–</w:t>
      </w:r>
      <w:r>
        <w:rPr>
          <w:rFonts w:hint="cs"/>
          <w:rtl/>
        </w:rPr>
        <w:t xml:space="preserve"> מצ"ב). </w:t>
      </w:r>
      <w:r w:rsidR="00CC5F9E" w:rsidRPr="009B434A">
        <w:rPr>
          <w:rFonts w:hint="cs"/>
          <w:highlight w:val="yellow"/>
          <w:rtl/>
        </w:rPr>
        <w:t>(יעלה באותו היום למליאה)</w:t>
      </w:r>
      <w:r w:rsidR="00CC5F9E" w:rsidRPr="009B434A">
        <w:rPr>
          <w:rFonts w:hint="cs"/>
          <w:rtl/>
        </w:rPr>
        <w:t>.</w:t>
      </w:r>
    </w:p>
    <w:p w14:paraId="4804FF09" w14:textId="6843F3C4" w:rsidR="00E45BDD" w:rsidRDefault="00D42291" w:rsidP="00071E53">
      <w:pPr>
        <w:pStyle w:val="af5"/>
        <w:spacing w:before="0" w:after="0" w:line="280" w:lineRule="exact"/>
        <w:jc w:val="both"/>
      </w:pPr>
      <w:r w:rsidRPr="00071E53">
        <w:rPr>
          <w:rFonts w:ascii="Calibri" w:eastAsia="Calibri" w:hAnsi="Calibri" w:hint="cs"/>
          <w:b w:val="0"/>
          <w:sz w:val="24"/>
          <w:rtl/>
        </w:rPr>
        <w:t>המלצה להסמיך את אוניברסיטת תל אביב</w:t>
      </w:r>
      <w:r w:rsidRPr="00071E53">
        <w:rPr>
          <w:rFonts w:ascii="Calibri" w:eastAsia="Calibri" w:hAnsi="Calibri" w:hint="cs"/>
          <w:b w:val="0"/>
          <w:sz w:val="24"/>
        </w:rPr>
        <w:t xml:space="preserve"> </w:t>
      </w:r>
      <w:r w:rsidRPr="00071E53">
        <w:rPr>
          <w:rFonts w:ascii="Calibri" w:eastAsia="Calibri" w:hAnsi="Calibri" w:hint="cs"/>
          <w:b w:val="0"/>
          <w:sz w:val="24"/>
          <w:rtl/>
        </w:rPr>
        <w:t xml:space="preserve">ואוניברסיטת בן גוריון להעניק תואר ראשון משותף </w:t>
      </w:r>
      <w:r w:rsidRPr="00071E53">
        <w:rPr>
          <w:rFonts w:ascii="Calibri" w:eastAsia="Calibri" w:hAnsi="Calibri"/>
          <w:b w:val="0"/>
          <w:sz w:val="24"/>
        </w:rPr>
        <w:t>B.</w:t>
      </w:r>
      <w:r w:rsidRPr="00071E53">
        <w:rPr>
          <w:rFonts w:ascii="Calibri" w:eastAsia="Calibri" w:hAnsi="Calibri" w:hint="cs"/>
          <w:b w:val="0"/>
          <w:sz w:val="24"/>
        </w:rPr>
        <w:t>A</w:t>
      </w:r>
      <w:r w:rsidRPr="00071E53">
        <w:rPr>
          <w:rFonts w:ascii="Calibri" w:eastAsia="Calibri" w:hAnsi="Calibri"/>
          <w:b w:val="0"/>
          <w:sz w:val="24"/>
        </w:rPr>
        <w:t>.)</w:t>
      </w:r>
      <w:r w:rsidRPr="00071E53">
        <w:rPr>
          <w:rFonts w:ascii="Calibri" w:eastAsia="Calibri" w:hAnsi="Calibri"/>
          <w:b w:val="0"/>
          <w:sz w:val="24"/>
          <w:rtl/>
        </w:rPr>
        <w:t>)</w:t>
      </w:r>
      <w:r w:rsidRPr="00071E53">
        <w:rPr>
          <w:rFonts w:ascii="Calibri" w:eastAsia="Calibri" w:hAnsi="Calibri" w:hint="cs"/>
          <w:b w:val="0"/>
          <w:sz w:val="24"/>
          <w:rtl/>
        </w:rPr>
        <w:t xml:space="preserve"> ב</w:t>
      </w:r>
      <w:r w:rsidRPr="00071E53">
        <w:rPr>
          <w:rFonts w:ascii="Calibri" w:eastAsia="Calibri" w:hAnsi="Calibri"/>
          <w:b w:val="0"/>
          <w:sz w:val="24"/>
          <w:rtl/>
        </w:rPr>
        <w:t>תכנית ללימודי תרבות ערבית-יהודית–</w:t>
      </w:r>
      <w:r w:rsidRPr="00071E53">
        <w:rPr>
          <w:rFonts w:ascii="Calibri" w:eastAsia="Calibri" w:hAnsi="Calibri" w:hint="cs"/>
          <w:b w:val="0"/>
          <w:sz w:val="24"/>
          <w:rtl/>
        </w:rPr>
        <w:t xml:space="preserve"> במסגרת הקרן לקידום מדעי הרוח (יד הנדיב וות"ת)</w:t>
      </w:r>
      <w:r w:rsidDel="00D42291">
        <w:rPr>
          <w:rFonts w:hint="cs"/>
          <w:rtl/>
        </w:rPr>
        <w:t xml:space="preserve"> </w:t>
      </w:r>
      <w:r w:rsidR="00E45BDD">
        <w:rPr>
          <w:rFonts w:hint="cs"/>
          <w:rtl/>
        </w:rPr>
        <w:t xml:space="preserve">(מסמך מס' </w:t>
      </w:r>
      <w:r w:rsidR="00B332F9">
        <w:rPr>
          <w:rFonts w:hint="cs"/>
          <w:rtl/>
        </w:rPr>
        <w:t xml:space="preserve">9054 </w:t>
      </w:r>
      <w:r w:rsidR="00E45BDD">
        <w:rPr>
          <w:rtl/>
        </w:rPr>
        <w:t>–</w:t>
      </w:r>
      <w:r w:rsidR="00E45BDD">
        <w:rPr>
          <w:rFonts w:hint="cs"/>
          <w:rtl/>
        </w:rPr>
        <w:t xml:space="preserve"> מצ"ב). </w:t>
      </w:r>
      <w:r w:rsidR="00CC5F9E" w:rsidRPr="009B434A">
        <w:rPr>
          <w:rFonts w:hint="cs"/>
          <w:highlight w:val="yellow"/>
          <w:rtl/>
        </w:rPr>
        <w:t>(יעלה באותו היום למליאה)</w:t>
      </w:r>
      <w:r w:rsidR="00CC5F9E" w:rsidRPr="009B434A">
        <w:rPr>
          <w:rFonts w:hint="cs"/>
          <w:rtl/>
        </w:rPr>
        <w:t>.</w:t>
      </w:r>
    </w:p>
    <w:p w14:paraId="6B17B2FA" w14:textId="77777777" w:rsidR="000F2967" w:rsidRDefault="000F2967" w:rsidP="00071E53">
      <w:pPr>
        <w:pStyle w:val="1"/>
        <w:spacing w:before="0" w:after="0" w:line="280" w:lineRule="exact"/>
        <w:contextualSpacing/>
        <w:jc w:val="both"/>
        <w:rPr>
          <w:rtl/>
        </w:rPr>
      </w:pPr>
      <w:bookmarkStart w:id="3" w:name="_Toc346446396"/>
      <w:bookmarkStart w:id="4" w:name="_Toc346459260"/>
      <w:r w:rsidRPr="000F2967">
        <w:rPr>
          <w:rtl/>
        </w:rPr>
        <w:t>אישור פרסום של תכניות לימודים/המלצות ועדת בדיקה:</w:t>
      </w:r>
      <w:bookmarkEnd w:id="3"/>
      <w:bookmarkEnd w:id="4"/>
    </w:p>
    <w:p w14:paraId="02FBEBBE" w14:textId="2B4A43EB" w:rsidR="00886586" w:rsidRPr="009B434A" w:rsidRDefault="00A954AA" w:rsidP="00071E53">
      <w:pPr>
        <w:pStyle w:val="af5"/>
        <w:spacing w:before="0" w:after="0" w:line="280" w:lineRule="exact"/>
        <w:jc w:val="both"/>
        <w:rPr>
          <w:rtl/>
        </w:rPr>
      </w:pPr>
      <w:r w:rsidRPr="00A954AA">
        <w:rPr>
          <w:rFonts w:hint="cs"/>
          <w:b w:val="0"/>
          <w:rtl/>
        </w:rPr>
        <w:t>המלצה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על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מתן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אישור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פרסום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והרשמה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למכללה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האקדמית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לחינוך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תלפיות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לפתוח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תכנית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לימודים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לתואר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שני</w:t>
      </w:r>
      <w:r w:rsidRPr="00A954AA">
        <w:rPr>
          <w:b w:val="0"/>
          <w:rtl/>
        </w:rPr>
        <w:t xml:space="preserve"> (</w:t>
      </w:r>
      <w:r w:rsidRPr="00A954AA">
        <w:rPr>
          <w:b w:val="0"/>
        </w:rPr>
        <w:t>M.Ed</w:t>
      </w:r>
      <w:r w:rsidRPr="00A954AA">
        <w:rPr>
          <w:b w:val="0"/>
          <w:rtl/>
        </w:rPr>
        <w:t xml:space="preserve">) </w:t>
      </w:r>
      <w:r w:rsidRPr="00A954AA">
        <w:rPr>
          <w:rFonts w:hint="cs"/>
          <w:b w:val="0"/>
          <w:rtl/>
        </w:rPr>
        <w:t>בלקויות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למידה</w:t>
      </w:r>
      <w:r w:rsidRPr="00A954AA">
        <w:rPr>
          <w:b w:val="0"/>
          <w:rtl/>
        </w:rPr>
        <w:t xml:space="preserve"> – </w:t>
      </w:r>
      <w:r w:rsidRPr="00A954AA">
        <w:rPr>
          <w:rFonts w:hint="cs"/>
          <w:b w:val="0"/>
          <w:rtl/>
        </w:rPr>
        <w:t>דוח</w:t>
      </w:r>
      <w:r w:rsidRPr="00A954AA">
        <w:rPr>
          <w:b w:val="0"/>
          <w:rtl/>
        </w:rPr>
        <w:t xml:space="preserve"> </w:t>
      </w:r>
      <w:r w:rsidRPr="00A954AA">
        <w:rPr>
          <w:rFonts w:hint="cs"/>
          <w:b w:val="0"/>
          <w:rtl/>
        </w:rPr>
        <w:t>הוועדה</w:t>
      </w:r>
      <w:r w:rsidR="00B332F9">
        <w:rPr>
          <w:rFonts w:hint="cs"/>
          <w:b w:val="0"/>
          <w:highlight w:val="yellow"/>
          <w:rtl/>
        </w:rPr>
        <w:t xml:space="preserve">; (מסמך מס' 9318 </w:t>
      </w:r>
      <w:r w:rsidR="00B332F9">
        <w:rPr>
          <w:b w:val="0"/>
          <w:highlight w:val="yellow"/>
          <w:rtl/>
        </w:rPr>
        <w:t>–</w:t>
      </w:r>
      <w:r w:rsidR="00B332F9">
        <w:rPr>
          <w:rFonts w:hint="cs"/>
          <w:b w:val="0"/>
          <w:highlight w:val="yellow"/>
          <w:rtl/>
        </w:rPr>
        <w:t xml:space="preserve"> מצ"ב);</w:t>
      </w:r>
      <w:r w:rsidRPr="00A954AA">
        <w:rPr>
          <w:rFonts w:hint="cs"/>
          <w:b w:val="0"/>
          <w:highlight w:val="yellow"/>
          <w:rtl/>
        </w:rPr>
        <w:t xml:space="preserve"> </w:t>
      </w:r>
      <w:r w:rsidR="008E7016" w:rsidRPr="009B434A">
        <w:rPr>
          <w:rFonts w:hint="cs"/>
          <w:highlight w:val="yellow"/>
          <w:rtl/>
        </w:rPr>
        <w:t>(יעלה באותו היום למליאה)</w:t>
      </w:r>
      <w:r w:rsidR="008E7016" w:rsidRPr="009B434A">
        <w:rPr>
          <w:rFonts w:hint="cs"/>
          <w:rtl/>
        </w:rPr>
        <w:t>.</w:t>
      </w:r>
    </w:p>
    <w:p w14:paraId="26A153CB" w14:textId="4802B0F6" w:rsidR="00827E61" w:rsidRPr="00B332F9" w:rsidRDefault="00827E61" w:rsidP="00071E53">
      <w:pPr>
        <w:pStyle w:val="af5"/>
        <w:spacing w:before="0" w:after="0" w:line="280" w:lineRule="exact"/>
        <w:jc w:val="both"/>
        <w:rPr>
          <w:b w:val="0"/>
        </w:rPr>
      </w:pPr>
      <w:bookmarkStart w:id="5" w:name="_Toc346446397"/>
      <w:bookmarkStart w:id="6" w:name="_Toc346459261"/>
      <w:r w:rsidRPr="00827E61">
        <w:rPr>
          <w:b w:val="0"/>
          <w:rtl/>
        </w:rPr>
        <w:lastRenderedPageBreak/>
        <w:t>המלצה על מתן אישור פרסום והרשמה  למכללה האקדמית בית ברל לפתוח תכנית לימודים לתואר שני ללא תזה (</w:t>
      </w:r>
      <w:r w:rsidRPr="00827E61">
        <w:rPr>
          <w:b w:val="0"/>
        </w:rPr>
        <w:t>M.Teach</w:t>
      </w:r>
      <w:r w:rsidRPr="00827E61">
        <w:rPr>
          <w:b w:val="0"/>
          <w:rtl/>
        </w:rPr>
        <w:t>) בהוראת המתמטיקה / מדעים/ אנגלית במסלול העל-יסודי - דוח הוועדה</w:t>
      </w:r>
      <w:r w:rsidR="00B332F9">
        <w:rPr>
          <w:rFonts w:hint="cs"/>
          <w:highlight w:val="yellow"/>
          <w:rtl/>
        </w:rPr>
        <w:t xml:space="preserve">; (מסמך מס' 9319 </w:t>
      </w:r>
      <w:r w:rsidR="00B332F9">
        <w:rPr>
          <w:highlight w:val="yellow"/>
          <w:rtl/>
        </w:rPr>
        <w:t>–</w:t>
      </w:r>
      <w:r w:rsidR="00B332F9">
        <w:rPr>
          <w:rFonts w:hint="cs"/>
          <w:highlight w:val="yellow"/>
          <w:rtl/>
        </w:rPr>
        <w:t xml:space="preserve"> מצ"ב)</w:t>
      </w:r>
      <w:r>
        <w:rPr>
          <w:rFonts w:hint="cs"/>
          <w:highlight w:val="yellow"/>
          <w:rtl/>
        </w:rPr>
        <w:t xml:space="preserve"> </w:t>
      </w:r>
      <w:r w:rsidRPr="008E7016">
        <w:rPr>
          <w:rFonts w:hint="cs"/>
          <w:highlight w:val="yellow"/>
          <w:rtl/>
        </w:rPr>
        <w:t>(יעלה באותו היום למליאה)</w:t>
      </w:r>
      <w:r>
        <w:rPr>
          <w:rFonts w:hint="cs"/>
          <w:rtl/>
        </w:rPr>
        <w:t>.</w:t>
      </w:r>
    </w:p>
    <w:p w14:paraId="2A4B9753" w14:textId="77777777" w:rsidR="00B332F9" w:rsidRDefault="00B332F9" w:rsidP="00B332F9">
      <w:pPr>
        <w:pStyle w:val="af5"/>
        <w:numPr>
          <w:ilvl w:val="0"/>
          <w:numId w:val="0"/>
        </w:numPr>
        <w:spacing w:before="0" w:after="0" w:line="280" w:lineRule="exact"/>
        <w:ind w:left="792"/>
        <w:jc w:val="both"/>
        <w:rPr>
          <w:b w:val="0"/>
        </w:rPr>
      </w:pPr>
    </w:p>
    <w:p w14:paraId="42A744E3" w14:textId="77777777" w:rsidR="000F2967" w:rsidRDefault="000F2967" w:rsidP="00071E53">
      <w:pPr>
        <w:pStyle w:val="1"/>
        <w:spacing w:before="0" w:after="0" w:line="280" w:lineRule="exact"/>
        <w:contextualSpacing/>
        <w:jc w:val="both"/>
        <w:rPr>
          <w:rtl/>
        </w:rPr>
      </w:pPr>
      <w:bookmarkStart w:id="7" w:name="_Toc346446398"/>
      <w:bookmarkStart w:id="8" w:name="_Toc346459262"/>
      <w:bookmarkEnd w:id="5"/>
      <w:bookmarkEnd w:id="6"/>
      <w:r w:rsidRPr="000F2967">
        <w:rPr>
          <w:rtl/>
        </w:rPr>
        <w:t>שונות.</w:t>
      </w:r>
      <w:bookmarkEnd w:id="7"/>
      <w:bookmarkEnd w:id="8"/>
    </w:p>
    <w:p w14:paraId="0A809A02" w14:textId="1897CD75" w:rsidR="000D1D7D" w:rsidRPr="00071E53" w:rsidRDefault="000D1D7D" w:rsidP="00071E53">
      <w:pPr>
        <w:pStyle w:val="af5"/>
        <w:spacing w:before="0" w:after="0" w:line="280" w:lineRule="exact"/>
        <w:jc w:val="both"/>
        <w:rPr>
          <w:rtl/>
        </w:rPr>
      </w:pPr>
      <w:r w:rsidRPr="000D1D7D">
        <w:rPr>
          <w:rFonts w:hint="cs"/>
          <w:rtl/>
        </w:rPr>
        <w:t xml:space="preserve">המלצה לאפשר לאוניברסיטת חיפה לקיים </w:t>
      </w:r>
      <w:r w:rsidRPr="000D1D7D">
        <w:rPr>
          <w:rtl/>
        </w:rPr>
        <w:t>תכנית לימודים לתואר ראשון  (</w:t>
      </w:r>
      <w:r w:rsidRPr="000D1D7D">
        <w:t>B.A.</w:t>
      </w:r>
      <w:r w:rsidRPr="000D1D7D">
        <w:rPr>
          <w:rtl/>
        </w:rPr>
        <w:t>) ב</w:t>
      </w:r>
      <w:r w:rsidRPr="000D1D7D">
        <w:rPr>
          <w:rFonts w:hint="cs"/>
          <w:rtl/>
        </w:rPr>
        <w:t xml:space="preserve">מוסיקה במתכונת חד חוגית (לצד המתכונת הדו חוגית הקיימת באוניברסיטה) </w:t>
      </w:r>
      <w:r w:rsidRPr="000D1D7D">
        <w:rPr>
          <w:rtl/>
        </w:rPr>
        <w:t>–</w:t>
      </w:r>
      <w:r w:rsidRPr="000D1D7D">
        <w:rPr>
          <w:rFonts w:hint="cs"/>
          <w:rtl/>
        </w:rPr>
        <w:t xml:space="preserve"> חוות דעת סוקרים</w:t>
      </w:r>
      <w:r w:rsidR="00B332F9">
        <w:rPr>
          <w:rFonts w:hint="cs"/>
          <w:rtl/>
        </w:rPr>
        <w:t xml:space="preserve">; (מסמך מס' 9350 </w:t>
      </w:r>
      <w:r w:rsidR="00B332F9">
        <w:rPr>
          <w:rtl/>
        </w:rPr>
        <w:t>–</w:t>
      </w:r>
      <w:r w:rsidR="00B332F9">
        <w:rPr>
          <w:rFonts w:hint="cs"/>
          <w:rtl/>
        </w:rPr>
        <w:t xml:space="preserve"> מצ"ב)</w:t>
      </w:r>
    </w:p>
    <w:p w14:paraId="687BCF64" w14:textId="74557F82" w:rsidR="000E47C2" w:rsidRPr="000D1D7D" w:rsidRDefault="000E47C2" w:rsidP="00071E53">
      <w:pPr>
        <w:pStyle w:val="af5"/>
        <w:spacing w:before="0" w:after="0" w:line="280" w:lineRule="exact"/>
        <w:jc w:val="both"/>
        <w:rPr>
          <w:rtl/>
        </w:rPr>
      </w:pPr>
      <w:r w:rsidRPr="000D1D7D">
        <w:rPr>
          <w:rFonts w:hint="eastAsia"/>
          <w:b w:val="0"/>
          <w:sz w:val="24"/>
          <w:rtl/>
        </w:rPr>
        <w:t>פניית</w:t>
      </w:r>
      <w:r w:rsidRPr="000D1D7D">
        <w:rPr>
          <w:rtl/>
        </w:rPr>
        <w:t xml:space="preserve"> </w:t>
      </w:r>
      <w:r w:rsidR="00DE15FB" w:rsidRPr="000D1D7D">
        <w:rPr>
          <w:rFonts w:hint="cs"/>
          <w:rtl/>
        </w:rPr>
        <w:t>משרד</w:t>
      </w:r>
      <w:r w:rsidR="00DE15FB" w:rsidRPr="000D1D7D">
        <w:rPr>
          <w:rtl/>
        </w:rPr>
        <w:t xml:space="preserve"> </w:t>
      </w:r>
      <w:r w:rsidR="00DE15FB" w:rsidRPr="000D1D7D">
        <w:rPr>
          <w:rFonts w:hint="cs"/>
          <w:rtl/>
        </w:rPr>
        <w:t>החינוך</w:t>
      </w:r>
      <w:r w:rsidR="00DE15FB" w:rsidRPr="000D1D7D">
        <w:rPr>
          <w:rtl/>
        </w:rPr>
        <w:t xml:space="preserve"> </w:t>
      </w:r>
      <w:r w:rsidR="00DE15FB" w:rsidRPr="000D1D7D">
        <w:rPr>
          <w:rFonts w:hint="cs"/>
          <w:rtl/>
        </w:rPr>
        <w:t>בנושא</w:t>
      </w:r>
      <w:r w:rsidR="00DE15FB" w:rsidRPr="000D1D7D">
        <w:rPr>
          <w:rtl/>
        </w:rPr>
        <w:t xml:space="preserve"> </w:t>
      </w:r>
      <w:r w:rsidR="00E27757" w:rsidRPr="00071E53">
        <w:rPr>
          <w:rFonts w:hint="eastAsia"/>
          <w:rtl/>
        </w:rPr>
        <w:t>פתיחת</w:t>
      </w:r>
      <w:r w:rsidR="00E27757" w:rsidRPr="00071E53">
        <w:rPr>
          <w:rtl/>
        </w:rPr>
        <w:t xml:space="preserve"> </w:t>
      </w:r>
      <w:r w:rsidR="00E27757" w:rsidRPr="00071E53">
        <w:rPr>
          <w:rFonts w:hint="eastAsia"/>
          <w:rtl/>
        </w:rPr>
        <w:t>תכניות</w:t>
      </w:r>
      <w:r w:rsidR="00E27757" w:rsidRPr="00071E53">
        <w:rPr>
          <w:rtl/>
        </w:rPr>
        <w:t xml:space="preserve"> </w:t>
      </w:r>
      <w:r w:rsidR="00E27757" w:rsidRPr="00071E53">
        <w:rPr>
          <w:rFonts w:hint="eastAsia"/>
          <w:rtl/>
        </w:rPr>
        <w:t>ייחודיות</w:t>
      </w:r>
      <w:r w:rsidR="00E27757" w:rsidRPr="00071E53">
        <w:rPr>
          <w:rtl/>
        </w:rPr>
        <w:t xml:space="preserve">, </w:t>
      </w:r>
      <w:r w:rsidR="00E27757" w:rsidRPr="00071E53">
        <w:rPr>
          <w:rFonts w:hint="eastAsia"/>
          <w:rtl/>
        </w:rPr>
        <w:t>להכשרת</w:t>
      </w:r>
      <w:r w:rsidR="00E27757" w:rsidRPr="00071E53">
        <w:rPr>
          <w:rtl/>
        </w:rPr>
        <w:t xml:space="preserve"> </w:t>
      </w:r>
      <w:r w:rsidR="00E27757" w:rsidRPr="00071E53">
        <w:rPr>
          <w:rFonts w:hint="eastAsia"/>
          <w:rtl/>
        </w:rPr>
        <w:t>אקדמאים</w:t>
      </w:r>
      <w:r w:rsidR="00E27757" w:rsidRPr="00071E53">
        <w:rPr>
          <w:rtl/>
        </w:rPr>
        <w:t xml:space="preserve"> </w:t>
      </w:r>
      <w:r w:rsidR="00E27757" w:rsidRPr="00071E53">
        <w:rPr>
          <w:rFonts w:hint="eastAsia"/>
          <w:rtl/>
        </w:rPr>
        <w:t>להוראת</w:t>
      </w:r>
      <w:r w:rsidR="00E27757" w:rsidRPr="00071E53">
        <w:rPr>
          <w:rtl/>
        </w:rPr>
        <w:t xml:space="preserve"> </w:t>
      </w:r>
      <w:r w:rsidR="00E27757" w:rsidRPr="00071E53">
        <w:rPr>
          <w:rFonts w:hint="eastAsia"/>
          <w:rtl/>
        </w:rPr>
        <w:t>אנגלית</w:t>
      </w:r>
      <w:r w:rsidR="00E27757" w:rsidRPr="00071E53">
        <w:rPr>
          <w:rtl/>
        </w:rPr>
        <w:t xml:space="preserve"> </w:t>
      </w:r>
      <w:r w:rsidR="00E27757" w:rsidRPr="00071E53">
        <w:rPr>
          <w:rFonts w:hint="eastAsia"/>
          <w:rtl/>
        </w:rPr>
        <w:t>בבתיה</w:t>
      </w:r>
      <w:r w:rsidR="00E27757" w:rsidRPr="00071E53">
        <w:rPr>
          <w:rtl/>
        </w:rPr>
        <w:t>"</w:t>
      </w:r>
      <w:r w:rsidR="00E27757" w:rsidRPr="00071E53">
        <w:rPr>
          <w:rFonts w:hint="eastAsia"/>
          <w:rtl/>
        </w:rPr>
        <w:t>ס</w:t>
      </w:r>
      <w:r w:rsidR="00E27757" w:rsidRPr="00071E53">
        <w:rPr>
          <w:rtl/>
        </w:rPr>
        <w:t xml:space="preserve"> </w:t>
      </w:r>
      <w:r w:rsidR="00E27757" w:rsidRPr="00071E53">
        <w:rPr>
          <w:rFonts w:hint="eastAsia"/>
          <w:rtl/>
        </w:rPr>
        <w:t>העל</w:t>
      </w:r>
      <w:r w:rsidR="00E27757" w:rsidRPr="00071E53">
        <w:rPr>
          <w:rtl/>
        </w:rPr>
        <w:t>-</w:t>
      </w:r>
      <w:r w:rsidR="00E27757" w:rsidRPr="00071E53">
        <w:rPr>
          <w:rFonts w:hint="eastAsia"/>
          <w:rtl/>
        </w:rPr>
        <w:t>יסודיים</w:t>
      </w:r>
      <w:r w:rsidR="00B332F9">
        <w:rPr>
          <w:rFonts w:hint="cs"/>
          <w:rtl/>
        </w:rPr>
        <w:t xml:space="preserve">; (מסמך מס' 9317 </w:t>
      </w:r>
      <w:r w:rsidR="00B332F9">
        <w:rPr>
          <w:rtl/>
        </w:rPr>
        <w:t>–</w:t>
      </w:r>
      <w:r w:rsidR="00B332F9">
        <w:rPr>
          <w:rFonts w:hint="cs"/>
          <w:rtl/>
        </w:rPr>
        <w:t xml:space="preserve"> מצ"ב).</w:t>
      </w:r>
      <w:bookmarkStart w:id="9" w:name="_GoBack"/>
      <w:bookmarkEnd w:id="9"/>
    </w:p>
    <w:p w14:paraId="2872D917" w14:textId="77777777" w:rsidR="000E47C2" w:rsidRPr="000E47C2" w:rsidRDefault="000E47C2" w:rsidP="004B46B7">
      <w:pPr>
        <w:rPr>
          <w:rtl/>
        </w:rPr>
      </w:pPr>
    </w:p>
    <w:p w14:paraId="7D009580" w14:textId="77777777" w:rsidR="000F2967" w:rsidRPr="000F2967" w:rsidRDefault="000F2967" w:rsidP="000F2967">
      <w:pPr>
        <w:bidi/>
        <w:rPr>
          <w:rtl/>
        </w:rPr>
      </w:pPr>
    </w:p>
    <w:p w14:paraId="1A74540D" w14:textId="77777777" w:rsidR="000F2967" w:rsidRPr="000F2967" w:rsidRDefault="000F2967" w:rsidP="000F2967">
      <w:pPr>
        <w:bidi/>
        <w:rPr>
          <w:rtl/>
        </w:rPr>
      </w:pPr>
    </w:p>
    <w:p w14:paraId="7BC936A2" w14:textId="77777777" w:rsidR="000F2967" w:rsidRDefault="000F2967" w:rsidP="000F2967">
      <w:pPr>
        <w:bidi/>
        <w:ind w:left="4762"/>
        <w:rPr>
          <w:noProof/>
          <w:rtl/>
        </w:rPr>
      </w:pPr>
    </w:p>
    <w:p w14:paraId="7141E2BA" w14:textId="77777777" w:rsidR="00D14106" w:rsidRPr="00B52431" w:rsidRDefault="00D14106" w:rsidP="00D14106">
      <w:pPr>
        <w:bidi/>
        <w:spacing w:line="320" w:lineRule="exact"/>
        <w:rPr>
          <w:rFonts w:ascii="David" w:hAnsi="David"/>
          <w:sz w:val="24"/>
          <w:rtl/>
        </w:rPr>
      </w:pPr>
    </w:p>
    <w:p w14:paraId="07A3FFC5" w14:textId="77777777" w:rsidR="00D14106" w:rsidRPr="00AE4274" w:rsidRDefault="00D14106" w:rsidP="00D14106">
      <w:pPr>
        <w:bidi/>
        <w:ind w:left="4347"/>
        <w:rPr>
          <w:rFonts w:ascii="David" w:hAnsi="David"/>
          <w:sz w:val="24"/>
          <w:rtl/>
        </w:rPr>
      </w:pPr>
      <w:r w:rsidRPr="00AE4274">
        <w:rPr>
          <w:rFonts w:ascii="David" w:hAnsi="David"/>
          <w:noProof/>
          <w:sz w:val="24"/>
          <w:rtl/>
        </w:rPr>
        <w:drawing>
          <wp:anchor distT="0" distB="0" distL="114300" distR="114300" simplePos="0" relativeHeight="251658240" behindDoc="1" locked="0" layoutInCell="1" allowOverlap="1" wp14:anchorId="388E860F" wp14:editId="4EB9B5E8">
            <wp:simplePos x="0" y="0"/>
            <wp:positionH relativeFrom="column">
              <wp:posOffset>2066925</wp:posOffset>
            </wp:positionH>
            <wp:positionV relativeFrom="paragraph">
              <wp:posOffset>164465</wp:posOffset>
            </wp:positionV>
            <wp:extent cx="1224915" cy="376555"/>
            <wp:effectExtent l="0" t="0" r="0" b="44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6" r="6725" b="16628"/>
                    <a:stretch/>
                  </pic:blipFill>
                  <pic:spPr bwMode="auto">
                    <a:xfrm>
                      <a:off x="0" y="0"/>
                      <a:ext cx="122491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274">
        <w:rPr>
          <w:rFonts w:ascii="David" w:hAnsi="David"/>
          <w:sz w:val="24"/>
          <w:rtl/>
        </w:rPr>
        <w:t>ב ב ר כ ה</w:t>
      </w:r>
    </w:p>
    <w:p w14:paraId="3997E855" w14:textId="77777777" w:rsidR="00D14106" w:rsidRPr="00AE4274" w:rsidRDefault="00D14106" w:rsidP="00D14106">
      <w:pPr>
        <w:bidi/>
        <w:ind w:left="4347"/>
        <w:rPr>
          <w:rFonts w:ascii="David" w:hAnsi="David"/>
          <w:sz w:val="24"/>
          <w:rtl/>
        </w:rPr>
      </w:pPr>
    </w:p>
    <w:p w14:paraId="13B8CE76" w14:textId="77777777" w:rsidR="00D14106" w:rsidRPr="00AE4274" w:rsidRDefault="00D14106" w:rsidP="00D14106">
      <w:pPr>
        <w:bidi/>
        <w:ind w:left="4285"/>
        <w:rPr>
          <w:rFonts w:ascii="David" w:hAnsi="David"/>
          <w:sz w:val="24"/>
          <w:rtl/>
        </w:rPr>
      </w:pPr>
    </w:p>
    <w:p w14:paraId="33D54695" w14:textId="77777777" w:rsidR="00D14106" w:rsidRPr="00AE4274" w:rsidRDefault="00D14106" w:rsidP="00D14106">
      <w:pPr>
        <w:bidi/>
        <w:ind w:left="4285"/>
        <w:rPr>
          <w:rFonts w:ascii="David" w:hAnsi="David"/>
          <w:sz w:val="24"/>
          <w:rtl/>
        </w:rPr>
      </w:pPr>
      <w:r w:rsidRPr="00AE4274">
        <w:rPr>
          <w:rFonts w:ascii="David" w:hAnsi="David"/>
          <w:sz w:val="24"/>
          <w:rtl/>
        </w:rPr>
        <w:t>בתיה הקלמן</w:t>
      </w:r>
    </w:p>
    <w:p w14:paraId="18018112" w14:textId="0A5BED70" w:rsidR="00D14106" w:rsidRPr="00AE4274" w:rsidRDefault="00D14106" w:rsidP="00D14106">
      <w:pPr>
        <w:bidi/>
        <w:ind w:left="4285"/>
        <w:rPr>
          <w:rFonts w:ascii="David" w:hAnsi="David"/>
          <w:sz w:val="24"/>
        </w:rPr>
      </w:pPr>
      <w:r w:rsidRPr="00AE4274">
        <w:rPr>
          <w:rFonts w:ascii="David" w:hAnsi="David"/>
          <w:sz w:val="24"/>
          <w:rtl/>
        </w:rPr>
        <w:t xml:space="preserve">ממונה תחום רוח וחברה באגף האקדמי </w:t>
      </w:r>
    </w:p>
    <w:p w14:paraId="0CC15932" w14:textId="77777777" w:rsidR="000F2967" w:rsidRPr="00D14106" w:rsidRDefault="000F2967" w:rsidP="000F2967">
      <w:pPr>
        <w:bidi/>
        <w:ind w:left="4762"/>
        <w:rPr>
          <w:rtl/>
        </w:rPr>
      </w:pPr>
    </w:p>
    <w:p w14:paraId="70879BD8" w14:textId="77777777" w:rsidR="000F2967" w:rsidRPr="000F2967" w:rsidRDefault="000F2967" w:rsidP="000F2967">
      <w:pPr>
        <w:bidi/>
        <w:rPr>
          <w:rtl/>
        </w:rPr>
      </w:pPr>
    </w:p>
    <w:p w14:paraId="1D728EA7" w14:textId="77777777" w:rsidR="000F2967" w:rsidRPr="000F2967" w:rsidRDefault="000F2967" w:rsidP="000F2967">
      <w:pPr>
        <w:bidi/>
        <w:rPr>
          <w:rtl/>
        </w:rPr>
      </w:pPr>
    </w:p>
    <w:p w14:paraId="4ED766C5" w14:textId="77777777" w:rsidR="00E56279" w:rsidRPr="000F2967" w:rsidRDefault="00E56279" w:rsidP="00B85FC5">
      <w:pPr>
        <w:bidi/>
        <w:rPr>
          <w:rtl/>
        </w:rPr>
      </w:pPr>
    </w:p>
    <w:sectPr w:rsidR="00E56279" w:rsidRPr="000F2967" w:rsidSect="00071E5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8" w:bottom="1134" w:left="851" w:header="709" w:footer="709" w:gutter="0"/>
      <w:cols w:space="708"/>
      <w:titlePg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ichal Neumann" w:date="2017-01-31T06:42:00Z" w:initials="MN">
    <w:p w14:paraId="7CCC8C02" w14:textId="41E1AC79" w:rsidR="00F33CDC" w:rsidRDefault="00F33CDC">
      <w:pPr>
        <w:pStyle w:val="af8"/>
      </w:pPr>
      <w:r>
        <w:rPr>
          <w:rStyle w:val="af7"/>
        </w:rPr>
        <w:annotationRef/>
      </w:r>
      <w:r>
        <w:rPr>
          <w:rFonts w:hint="cs"/>
          <w:rtl/>
        </w:rPr>
        <w:t>למה סעיפי ההסמכה עולים באותו יום למל"ג? מה הדחיפות? האם לא יכול להגיע למלג הבאה ב 7.3?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CC8C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EB83" w14:textId="77777777" w:rsidR="00132BE1" w:rsidRDefault="00132BE1" w:rsidP="00D14CFD">
      <w:pPr>
        <w:spacing w:line="240" w:lineRule="auto"/>
      </w:pPr>
      <w:r>
        <w:separator/>
      </w:r>
    </w:p>
  </w:endnote>
  <w:endnote w:type="continuationSeparator" w:id="0">
    <w:p w14:paraId="17140247" w14:textId="77777777" w:rsidR="00132BE1" w:rsidRDefault="00132BE1" w:rsidP="00D14CFD">
      <w:pPr>
        <w:spacing w:line="240" w:lineRule="auto"/>
      </w:pPr>
      <w:r>
        <w:continuationSeparator/>
      </w:r>
    </w:p>
  </w:endnote>
  <w:endnote w:type="continuationNotice" w:id="1">
    <w:p w14:paraId="4F238DC7" w14:textId="77777777" w:rsidR="00132BE1" w:rsidRDefault="00132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arak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44E7" w14:textId="77777777" w:rsidR="00132BE1" w:rsidRPr="008815D1" w:rsidRDefault="00132BE1" w:rsidP="00D14CFD">
    <w:pPr>
      <w:pStyle w:val="ae"/>
      <w:pBdr>
        <w:top w:val="single" w:sz="4" w:space="1" w:color="D9D9D9"/>
      </w:pBdr>
      <w:bidi/>
      <w:jc w:val="right"/>
      <w:rPr>
        <w:sz w:val="18"/>
        <w:szCs w:val="18"/>
      </w:rPr>
    </w:pPr>
    <w:r w:rsidRPr="008815D1">
      <w:rPr>
        <w:sz w:val="18"/>
        <w:szCs w:val="18"/>
      </w:rPr>
      <w:fldChar w:fldCharType="begin"/>
    </w:r>
    <w:r w:rsidRPr="008815D1">
      <w:rPr>
        <w:sz w:val="18"/>
        <w:szCs w:val="18"/>
      </w:rPr>
      <w:instrText xml:space="preserve"> PAGE   \* MERGEFORMAT </w:instrText>
    </w:r>
    <w:r w:rsidRPr="008815D1">
      <w:rPr>
        <w:sz w:val="18"/>
        <w:szCs w:val="18"/>
      </w:rPr>
      <w:fldChar w:fldCharType="separate"/>
    </w:r>
    <w:r w:rsidR="00B332F9">
      <w:rPr>
        <w:noProof/>
        <w:sz w:val="18"/>
        <w:szCs w:val="18"/>
        <w:rtl/>
      </w:rPr>
      <w:t>2</w:t>
    </w:r>
    <w:r w:rsidRPr="008815D1">
      <w:rPr>
        <w:sz w:val="18"/>
        <w:szCs w:val="18"/>
      </w:rPr>
      <w:fldChar w:fldCharType="end"/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 w:rsidRPr="008815D1">
      <w:rPr>
        <w:b/>
        <w:bCs/>
        <w:sz w:val="18"/>
        <w:szCs w:val="18"/>
      </w:rPr>
      <w:t>|</w:t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>
      <w:rPr>
        <w:color w:val="7F7F7F"/>
        <w:spacing w:val="60"/>
        <w:sz w:val="18"/>
        <w:szCs w:val="18"/>
        <w:rtl/>
      </w:rPr>
      <w:t>עמוד</w:t>
    </w:r>
  </w:p>
  <w:p w14:paraId="33A51488" w14:textId="77777777" w:rsidR="00132BE1" w:rsidRDefault="00132BE1" w:rsidP="00D14CFD">
    <w:pPr>
      <w:pStyle w:val="ae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EA9C" w14:textId="77777777" w:rsidR="00132BE1" w:rsidRPr="00C948FF" w:rsidRDefault="00132BE1" w:rsidP="00D14CFD">
    <w:pPr>
      <w:pStyle w:val="ae"/>
      <w:ind w:left="-142"/>
      <w:jc w:val="center"/>
      <w:rPr>
        <w:rFonts w:cs="BN Barak"/>
        <w:color w:val="0066CC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6BCE109E" wp14:editId="5B607B0D">
              <wp:simplePos x="0" y="0"/>
              <wp:positionH relativeFrom="column">
                <wp:posOffset>-38735</wp:posOffset>
              </wp:positionH>
              <wp:positionV relativeFrom="paragraph">
                <wp:posOffset>-81916</wp:posOffset>
              </wp:positionV>
              <wp:extent cx="5739130" cy="0"/>
              <wp:effectExtent l="0" t="0" r="13970" b="19050"/>
              <wp:wrapNone/>
              <wp:docPr id="2" name="מחבר חץ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1D8CB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3.05pt;margin-top:-6.45pt;width:451.9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" strokecolor="#06c"/>
          </w:pict>
        </mc:Fallback>
      </mc:AlternateContent>
    </w:r>
    <w:r w:rsidRPr="00C948FF">
      <w:rPr>
        <w:rFonts w:cs="BN Barak"/>
        <w:color w:val="0066CC"/>
        <w:sz w:val="18"/>
        <w:szCs w:val="18"/>
      </w:rPr>
      <w:t>P.O.B 4037, Jerusalem 91040, ISRAEL. Fax: +972-(0)2-</w:t>
    </w:r>
    <w:r>
      <w:rPr>
        <w:rFonts w:cs="BN Barak"/>
        <w:color w:val="0066CC"/>
        <w:sz w:val="18"/>
        <w:szCs w:val="18"/>
      </w:rPr>
      <w:t>5094403</w:t>
    </w:r>
    <w:r w:rsidRPr="00C948FF">
      <w:rPr>
        <w:rFonts w:cs="BN Barak"/>
        <w:color w:val="0066CC"/>
        <w:sz w:val="18"/>
        <w:szCs w:val="18"/>
      </w:rPr>
      <w:t>, Tel: +972-(0)2-</w:t>
    </w:r>
    <w:r>
      <w:rPr>
        <w:rFonts w:cs="BN Barak"/>
        <w:color w:val="0066CC"/>
        <w:sz w:val="18"/>
        <w:szCs w:val="18"/>
      </w:rPr>
      <w:t>5094402</w:t>
    </w:r>
    <w:r w:rsidRPr="00C948FF">
      <w:rPr>
        <w:rFonts w:cs="BN Barak"/>
        <w:color w:val="0066CC"/>
        <w:sz w:val="18"/>
        <w:szCs w:val="18"/>
      </w:rPr>
      <w:t xml:space="preserve"> </w:t>
    </w:r>
    <w:r w:rsidRPr="00C948FF">
      <w:rPr>
        <w:rFonts w:cs="BN Barak"/>
        <w:color w:val="0066CC"/>
        <w:sz w:val="16"/>
        <w:szCs w:val="16"/>
        <w:rtl/>
      </w:rPr>
      <w:t>ת.ד. 4037, ירושלים 91040, טל</w:t>
    </w:r>
    <w:r w:rsidRPr="00C948FF">
      <w:rPr>
        <w:rFonts w:cs="BN Barak"/>
        <w:color w:val="0066CC"/>
        <w:sz w:val="18"/>
        <w:szCs w:val="18"/>
        <w:rtl/>
      </w:rPr>
      <w:t>.</w:t>
    </w:r>
  </w:p>
  <w:p w14:paraId="332B3E4F" w14:textId="77777777" w:rsidR="00132BE1" w:rsidRPr="00C948FF" w:rsidRDefault="00132BE1" w:rsidP="00D14CFD">
    <w:pPr>
      <w:pStyle w:val="ae"/>
      <w:tabs>
        <w:tab w:val="left" w:pos="1095"/>
      </w:tabs>
      <w:ind w:left="-142"/>
      <w:jc w:val="center"/>
      <w:rPr>
        <w:color w:val="0066CC"/>
        <w:sz w:val="18"/>
        <w:szCs w:val="18"/>
      </w:rPr>
    </w:pPr>
    <w:r w:rsidRPr="00C948FF">
      <w:rPr>
        <w:color w:val="0066CC"/>
        <w:sz w:val="18"/>
        <w:szCs w:val="18"/>
      </w:rPr>
      <w:t>www.che.org.il   |    email: academi@che.org.il</w:t>
    </w:r>
  </w:p>
  <w:p w14:paraId="1D023C29" w14:textId="77777777" w:rsidR="00132BE1" w:rsidRPr="00D14CFD" w:rsidRDefault="00132BE1" w:rsidP="00D14CFD">
    <w:pPr>
      <w:pStyle w:val="ae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C1B78" w14:textId="77777777" w:rsidR="00132BE1" w:rsidRDefault="00132BE1" w:rsidP="00D14CFD">
      <w:pPr>
        <w:spacing w:line="240" w:lineRule="auto"/>
      </w:pPr>
      <w:r>
        <w:separator/>
      </w:r>
    </w:p>
  </w:footnote>
  <w:footnote w:type="continuationSeparator" w:id="0">
    <w:p w14:paraId="19AC7F26" w14:textId="77777777" w:rsidR="00132BE1" w:rsidRDefault="00132BE1" w:rsidP="00D14CFD">
      <w:pPr>
        <w:spacing w:line="240" w:lineRule="auto"/>
      </w:pPr>
      <w:r>
        <w:continuationSeparator/>
      </w:r>
    </w:p>
  </w:footnote>
  <w:footnote w:type="continuationNotice" w:id="1">
    <w:p w14:paraId="70361578" w14:textId="77777777" w:rsidR="00132BE1" w:rsidRDefault="00132B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2A61" w14:textId="77777777" w:rsidR="00132BE1" w:rsidRPr="00C948FF" w:rsidRDefault="00132BE1" w:rsidP="00D14CFD">
    <w:pPr>
      <w:pStyle w:val="ab"/>
      <w:jc w:val="center"/>
      <w:rPr>
        <w:color w:val="0066CC"/>
      </w:rPr>
    </w:pPr>
    <w:r w:rsidRPr="00C948FF">
      <w:rPr>
        <w:color w:val="0066CC"/>
        <w:sz w:val="20"/>
        <w:szCs w:val="20"/>
      </w:rPr>
      <w:t>COUNCIL FOR HIGHER EDUCATIO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04ED9B82" wp14:editId="2A73741D">
              <wp:simplePos x="0" y="0"/>
              <wp:positionH relativeFrom="column">
                <wp:posOffset>-38735</wp:posOffset>
              </wp:positionH>
              <wp:positionV relativeFrom="paragraph">
                <wp:posOffset>264794</wp:posOffset>
              </wp:positionV>
              <wp:extent cx="5739130" cy="0"/>
              <wp:effectExtent l="0" t="0" r="13970" b="19050"/>
              <wp:wrapNone/>
              <wp:docPr id="4" name="מחבר חץ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448ED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4" o:spid="_x0000_s1026" type="#_x0000_t32" style="position:absolute;left:0;text-align:left;margin-left:-3.05pt;margin-top:20.85pt;width:451.9pt;height:0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" strokecolor="#06c"/>
          </w:pict>
        </mc:Fallback>
      </mc:AlternateContent>
    </w:r>
    <w:r w:rsidRPr="00C948FF">
      <w:rPr>
        <w:color w:val="0066CC"/>
        <w:sz w:val="20"/>
        <w:szCs w:val="20"/>
      </w:rPr>
      <w:t>N</w:t>
    </w:r>
    <w:r w:rsidRPr="00C948FF">
      <w:rPr>
        <w:color w:val="0066CC"/>
      </w:rPr>
      <w:t xml:space="preserve">    </w:t>
    </w:r>
    <w:r w:rsidRPr="00C948FF">
      <w:rPr>
        <w:color w:val="0066CC"/>
        <w:rtl/>
      </w:rPr>
      <w:t xml:space="preserve">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</w:t>
    </w:r>
    <w:r w:rsidRPr="00C948FF">
      <w:rPr>
        <w:color w:val="0066CC"/>
        <w:sz w:val="18"/>
        <w:szCs w:val="18"/>
        <w:rtl/>
      </w:rPr>
      <w:t xml:space="preserve"> </w:t>
    </w:r>
    <w:r w:rsidRPr="00C948FF">
      <w:rPr>
        <w:rFonts w:cs="BN Barak"/>
        <w:color w:val="0066CC"/>
        <w:sz w:val="18"/>
        <w:szCs w:val="18"/>
        <w:rtl/>
      </w:rPr>
      <w:t xml:space="preserve"> המועצה להשכלה גבוהה     </w:t>
    </w:r>
    <w:r w:rsidRPr="00C948FF">
      <w:rPr>
        <w:color w:val="0066CC"/>
        <w:rtl/>
      </w:rPr>
      <w:t xml:space="preserve">| 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 </w:t>
    </w:r>
    <w:r w:rsidRPr="00C948FF">
      <w:rPr>
        <w:rFonts w:cs="Arabic Transparent (Arabic)"/>
        <w:color w:val="0066CC"/>
        <w:rtl/>
        <w:lang w:bidi="ar-SA"/>
      </w:rPr>
      <w:t>مجلس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التعليم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العالي</w:t>
    </w:r>
    <w:r w:rsidRPr="00C948FF">
      <w:rPr>
        <w:color w:val="0066CC"/>
        <w:rtl/>
      </w:rPr>
      <w:t xml:space="preserve">   </w:t>
    </w:r>
    <w:r w:rsidRPr="00C948FF">
      <w:rPr>
        <w:color w:val="0066CC"/>
        <w:rtl/>
        <w:lang w:bidi="ar-SA"/>
      </w:rPr>
      <w:t xml:space="preserve">  </w:t>
    </w:r>
    <w:r w:rsidRPr="00C948FF">
      <w:rPr>
        <w:color w:val="0066CC"/>
        <w:rtl/>
      </w:rPr>
      <w:t xml:space="preserve"> |  </w:t>
    </w:r>
  </w:p>
  <w:p w14:paraId="033A9678" w14:textId="77777777" w:rsidR="00132BE1" w:rsidRPr="00D14CFD" w:rsidRDefault="00132BE1" w:rsidP="00D14C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E817" w14:textId="77777777" w:rsidR="00132BE1" w:rsidRDefault="00132BE1" w:rsidP="00525267">
    <w:pPr>
      <w:pStyle w:val="ab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A449E" wp14:editId="18673133">
          <wp:simplePos x="0" y="0"/>
          <wp:positionH relativeFrom="column">
            <wp:posOffset>2091055</wp:posOffset>
          </wp:positionH>
          <wp:positionV relativeFrom="paragraph">
            <wp:posOffset>-335280</wp:posOffset>
          </wp:positionV>
          <wp:extent cx="2190750" cy="1619250"/>
          <wp:effectExtent l="0" t="0" r="0" b="0"/>
          <wp:wrapNone/>
          <wp:docPr id="7" name="תמונה 7" descr="תיאור: LOGOwhiteFinalwithBlue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תיאור: LOGOwhiteFinalwithBlueTex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38789" w14:textId="77777777" w:rsidR="00132BE1" w:rsidRDefault="00132BE1" w:rsidP="00525267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D73629" wp14:editId="6045AB6B">
              <wp:simplePos x="0" y="0"/>
              <wp:positionH relativeFrom="column">
                <wp:posOffset>1129665</wp:posOffset>
              </wp:positionH>
              <wp:positionV relativeFrom="paragraph">
                <wp:posOffset>998855</wp:posOffset>
              </wp:positionV>
              <wp:extent cx="4238625" cy="2667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9317" w14:textId="77777777" w:rsidR="00132BE1" w:rsidRPr="00C948FF" w:rsidRDefault="00132BE1" w:rsidP="00D12176">
                          <w:pPr>
                            <w:bidi/>
                            <w:jc w:val="center"/>
                            <w:rPr>
                              <w:color w:val="0066CC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0066CC"/>
                              <w:sz w:val="18"/>
                              <w:szCs w:val="18"/>
                              <w:rtl/>
                            </w:rPr>
                            <w:t>האגף</w:t>
                          </w:r>
                          <w:r>
                            <w:rPr>
                              <w:rFonts w:eastAsiaTheme="minorEastAsia"/>
                              <w:color w:val="0066CC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Theme="minorEastAsia" w:hint="eastAsia"/>
                              <w:color w:val="0066CC"/>
                              <w:sz w:val="18"/>
                              <w:szCs w:val="18"/>
                              <w:rtl/>
                            </w:rPr>
                            <w:t>האקדמי</w:t>
                          </w:r>
                          <w:r>
                            <w:rPr>
                              <w:rFonts w:eastAsiaTheme="minorEastAsia" w:hint="cs"/>
                              <w:color w:val="0066CC"/>
                              <w:sz w:val="18"/>
                              <w:szCs w:val="18"/>
                              <w:rtl/>
                            </w:rPr>
                            <w:t>, מזכירות מל"ג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73629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88.95pt;margin-top:78.65pt;width:333.7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" filled="f" stroked="f">
              <v:textbox>
                <w:txbxContent>
                  <w:p w14:paraId="1F5D9317" w14:textId="77777777" w:rsidR="00132BE1" w:rsidRPr="00C948FF" w:rsidRDefault="00132BE1" w:rsidP="00D12176">
                    <w:pPr>
                      <w:bidi/>
                      <w:jc w:val="center"/>
                      <w:rPr>
                        <w:color w:val="0066CC"/>
                        <w:sz w:val="18"/>
                        <w:szCs w:val="18"/>
                        <w:rtl/>
                      </w:rPr>
                    </w:pPr>
                    <w:r>
                      <w:rPr>
                        <w:rFonts w:eastAsiaTheme="minorEastAsia" w:hint="eastAsia"/>
                        <w:color w:val="0066CC"/>
                        <w:sz w:val="18"/>
                        <w:szCs w:val="18"/>
                        <w:rtl/>
                      </w:rPr>
                      <w:t>האגף</w:t>
                    </w:r>
                    <w:r>
                      <w:rPr>
                        <w:rFonts w:eastAsiaTheme="minorEastAsia"/>
                        <w:color w:val="0066CC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eastAsiaTheme="minorEastAsia" w:hint="eastAsia"/>
                        <w:color w:val="0066CC"/>
                        <w:sz w:val="18"/>
                        <w:szCs w:val="18"/>
                        <w:rtl/>
                      </w:rPr>
                      <w:t>האקדמי</w:t>
                    </w:r>
                    <w:r>
                      <w:rPr>
                        <w:rFonts w:eastAsiaTheme="minorEastAsia" w:hint="cs"/>
                        <w:color w:val="0066CC"/>
                        <w:sz w:val="18"/>
                        <w:szCs w:val="18"/>
                        <w:rtl/>
                      </w:rPr>
                      <w:t>, מזכירות מל"ג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4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D21DE0"/>
    <w:multiLevelType w:val="multilevel"/>
    <w:tmpl w:val="742059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2391BD4"/>
    <w:multiLevelType w:val="hybridMultilevel"/>
    <w:tmpl w:val="9678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7580"/>
    <w:multiLevelType w:val="multilevel"/>
    <w:tmpl w:val="16D41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D3F2F80"/>
    <w:multiLevelType w:val="multilevel"/>
    <w:tmpl w:val="30DA8CA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cs"/>
        <w:bCs/>
        <w:iCs w:val="0"/>
        <w:szCs w:val="24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Neumann">
    <w15:presenceInfo w15:providerId="AD" w15:userId="S-1-5-21-881286932-2090752474-10498456-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1"/>
    <w:rsid w:val="00051F80"/>
    <w:rsid w:val="00071E53"/>
    <w:rsid w:val="00096BC2"/>
    <w:rsid w:val="000D1D7D"/>
    <w:rsid w:val="000E47C2"/>
    <w:rsid w:val="000F2967"/>
    <w:rsid w:val="00104376"/>
    <w:rsid w:val="00132BE1"/>
    <w:rsid w:val="001D1730"/>
    <w:rsid w:val="00212C0A"/>
    <w:rsid w:val="002C3FAF"/>
    <w:rsid w:val="00370ED9"/>
    <w:rsid w:val="00393BBB"/>
    <w:rsid w:val="004654CD"/>
    <w:rsid w:val="00470185"/>
    <w:rsid w:val="00487759"/>
    <w:rsid w:val="00496234"/>
    <w:rsid w:val="004B2CEC"/>
    <w:rsid w:val="004B46B7"/>
    <w:rsid w:val="00525267"/>
    <w:rsid w:val="0057020A"/>
    <w:rsid w:val="00664119"/>
    <w:rsid w:val="006C3D47"/>
    <w:rsid w:val="00737671"/>
    <w:rsid w:val="00827E61"/>
    <w:rsid w:val="00833DDD"/>
    <w:rsid w:val="00852031"/>
    <w:rsid w:val="00865B63"/>
    <w:rsid w:val="00886586"/>
    <w:rsid w:val="008E3CD7"/>
    <w:rsid w:val="008E7016"/>
    <w:rsid w:val="0090266B"/>
    <w:rsid w:val="00952381"/>
    <w:rsid w:val="009677C2"/>
    <w:rsid w:val="009B434A"/>
    <w:rsid w:val="009B598C"/>
    <w:rsid w:val="009E0762"/>
    <w:rsid w:val="009E4FA3"/>
    <w:rsid w:val="009F4C18"/>
    <w:rsid w:val="00A01AAF"/>
    <w:rsid w:val="00A65D53"/>
    <w:rsid w:val="00A80118"/>
    <w:rsid w:val="00A86BC4"/>
    <w:rsid w:val="00A954AA"/>
    <w:rsid w:val="00AC7749"/>
    <w:rsid w:val="00AE1712"/>
    <w:rsid w:val="00AF4B35"/>
    <w:rsid w:val="00B332F9"/>
    <w:rsid w:val="00B45B14"/>
    <w:rsid w:val="00B85FC5"/>
    <w:rsid w:val="00BF520C"/>
    <w:rsid w:val="00C52234"/>
    <w:rsid w:val="00CC5F9E"/>
    <w:rsid w:val="00CE13E6"/>
    <w:rsid w:val="00D12176"/>
    <w:rsid w:val="00D14106"/>
    <w:rsid w:val="00D14CFD"/>
    <w:rsid w:val="00D41882"/>
    <w:rsid w:val="00D42291"/>
    <w:rsid w:val="00D66C23"/>
    <w:rsid w:val="00D73317"/>
    <w:rsid w:val="00D90E9C"/>
    <w:rsid w:val="00D91532"/>
    <w:rsid w:val="00DE15FB"/>
    <w:rsid w:val="00E0374B"/>
    <w:rsid w:val="00E13C83"/>
    <w:rsid w:val="00E27757"/>
    <w:rsid w:val="00E45BDD"/>
    <w:rsid w:val="00E56279"/>
    <w:rsid w:val="00E756AC"/>
    <w:rsid w:val="00E9044B"/>
    <w:rsid w:val="00E93D76"/>
    <w:rsid w:val="00EF64B1"/>
    <w:rsid w:val="00F33CDC"/>
    <w:rsid w:val="00F643A8"/>
    <w:rsid w:val="00F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A54920"/>
  <w15:docId w15:val="{E71C192C-CDD8-4E0A-9DA8-B2DCD34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D41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41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41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9677C2"/>
    <w:pPr>
      <w:ind w:left="720"/>
      <w:contextualSpacing/>
    </w:pPr>
  </w:style>
  <w:style w:type="paragraph" w:customStyle="1" w:styleId="1">
    <w:name w:val="כותרת סעיף 1"/>
    <w:basedOn w:val="a1"/>
    <w:next w:val="a1"/>
    <w:link w:val="12"/>
    <w:qFormat/>
    <w:rsid w:val="00525267"/>
    <w:pPr>
      <w:numPr>
        <w:numId w:val="2"/>
      </w:numPr>
      <w:bidi/>
      <w:spacing w:before="120" w:after="120"/>
    </w:pPr>
    <w:rPr>
      <w:b/>
      <w:bCs/>
    </w:rPr>
  </w:style>
  <w:style w:type="paragraph" w:customStyle="1" w:styleId="a">
    <w:name w:val="כותרת סעיף משני"/>
    <w:basedOn w:val="a5"/>
    <w:link w:val="a7"/>
    <w:qFormat/>
    <w:rsid w:val="00496234"/>
    <w:pPr>
      <w:numPr>
        <w:ilvl w:val="1"/>
        <w:numId w:val="2"/>
      </w:numPr>
      <w:bidi/>
      <w:spacing w:before="120" w:after="120"/>
    </w:pPr>
    <w:rPr>
      <w:bCs/>
      <w:color w:val="1F497D" w:themeColor="text2"/>
    </w:rPr>
  </w:style>
  <w:style w:type="character" w:customStyle="1" w:styleId="a6">
    <w:name w:val="פיסקת רשימה תו"/>
    <w:basedOn w:val="a2"/>
    <w:link w:val="a5"/>
    <w:uiPriority w:val="34"/>
    <w:rsid w:val="00D41882"/>
  </w:style>
  <w:style w:type="character" w:customStyle="1" w:styleId="12">
    <w:name w:val="כותרת סעיף 1 תו"/>
    <w:basedOn w:val="a6"/>
    <w:link w:val="1"/>
    <w:rsid w:val="00525267"/>
    <w:rPr>
      <w:b/>
      <w:bCs/>
    </w:rPr>
  </w:style>
  <w:style w:type="character" w:customStyle="1" w:styleId="11">
    <w:name w:val="כותרת 1 תו"/>
    <w:basedOn w:val="a2"/>
    <w:link w:val="10"/>
    <w:uiPriority w:val="9"/>
    <w:rsid w:val="00D4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כותרת סעיף משני תו"/>
    <w:basedOn w:val="a6"/>
    <w:link w:val="a"/>
    <w:rsid w:val="00496234"/>
    <w:rPr>
      <w:bCs/>
      <w:color w:val="1F497D" w:themeColor="text2"/>
    </w:rPr>
  </w:style>
  <w:style w:type="paragraph" w:styleId="TOC1">
    <w:name w:val="toc 1"/>
    <w:basedOn w:val="a1"/>
    <w:next w:val="a1"/>
    <w:autoRedefine/>
    <w:uiPriority w:val="39"/>
    <w:unhideWhenUsed/>
    <w:rsid w:val="00D41882"/>
    <w:pPr>
      <w:spacing w:after="100"/>
    </w:pPr>
  </w:style>
  <w:style w:type="character" w:customStyle="1" w:styleId="20">
    <w:name w:val="כותרת 2 תו"/>
    <w:basedOn w:val="a2"/>
    <w:link w:val="2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2"/>
    <w:link w:val="3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2"/>
    <w:uiPriority w:val="99"/>
    <w:unhideWhenUsed/>
    <w:rsid w:val="00D41882"/>
    <w:rPr>
      <w:color w:val="0000FF" w:themeColor="hyperlink"/>
      <w:u w:val="single"/>
    </w:rPr>
  </w:style>
  <w:style w:type="paragraph" w:styleId="TOC2">
    <w:name w:val="toc 2"/>
    <w:basedOn w:val="a1"/>
    <w:next w:val="a1"/>
    <w:autoRedefine/>
    <w:uiPriority w:val="39"/>
    <w:unhideWhenUsed/>
    <w:rsid w:val="00D4188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unhideWhenUsed/>
    <w:rsid w:val="00D41882"/>
    <w:pPr>
      <w:spacing w:after="100"/>
      <w:ind w:left="440"/>
    </w:pPr>
  </w:style>
  <w:style w:type="paragraph" w:styleId="a8">
    <w:name w:val="TOC Heading"/>
    <w:basedOn w:val="10"/>
    <w:next w:val="a1"/>
    <w:uiPriority w:val="39"/>
    <w:semiHidden/>
    <w:unhideWhenUsed/>
    <w:qFormat/>
    <w:rsid w:val="00D41882"/>
    <w:pPr>
      <w:bidi/>
      <w:outlineLvl w:val="9"/>
    </w:pPr>
    <w:rPr>
      <w:rtl/>
      <w:cs/>
    </w:rPr>
  </w:style>
  <w:style w:type="paragraph" w:styleId="a9">
    <w:name w:val="Balloon Text"/>
    <w:basedOn w:val="a1"/>
    <w:link w:val="aa"/>
    <w:uiPriority w:val="99"/>
    <w:semiHidden/>
    <w:unhideWhenUsed/>
    <w:rsid w:val="00D4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2"/>
    <w:link w:val="a9"/>
    <w:uiPriority w:val="99"/>
    <w:semiHidden/>
    <w:rsid w:val="00D41882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paragraph" w:styleId="ad">
    <w:name w:val="No Spacing"/>
    <w:uiPriority w:val="1"/>
    <w:qFormat/>
    <w:rsid w:val="00D41882"/>
    <w:pPr>
      <w:spacing w:line="240" w:lineRule="auto"/>
    </w:pPr>
  </w:style>
  <w:style w:type="character" w:customStyle="1" w:styleId="ac">
    <w:name w:val="כותרת עליונה תו"/>
    <w:basedOn w:val="a2"/>
    <w:link w:val="ab"/>
    <w:uiPriority w:val="99"/>
    <w:rsid w:val="00D14CFD"/>
  </w:style>
  <w:style w:type="paragraph" w:styleId="ae">
    <w:name w:val="footer"/>
    <w:basedOn w:val="a1"/>
    <w:link w:val="af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2"/>
    <w:link w:val="ae"/>
    <w:uiPriority w:val="99"/>
    <w:rsid w:val="00D14CFD"/>
  </w:style>
  <w:style w:type="paragraph" w:customStyle="1" w:styleId="af0">
    <w:name w:val="כותרת סעיף ראשי"/>
    <w:basedOn w:val="a1"/>
    <w:link w:val="af1"/>
    <w:rsid w:val="00F643A8"/>
    <w:pPr>
      <w:bidi/>
    </w:pPr>
    <w:rPr>
      <w:b/>
      <w:bCs/>
    </w:rPr>
  </w:style>
  <w:style w:type="character" w:customStyle="1" w:styleId="af1">
    <w:name w:val="כותרת סעיף ראשי תו"/>
    <w:basedOn w:val="a2"/>
    <w:link w:val="af0"/>
    <w:rsid w:val="00F643A8"/>
    <w:rPr>
      <w:b/>
      <w:bCs/>
    </w:rPr>
  </w:style>
  <w:style w:type="paragraph" w:customStyle="1" w:styleId="af2">
    <w:name w:val="בולט עם קו"/>
    <w:basedOn w:val="a1"/>
    <w:link w:val="af3"/>
    <w:qFormat/>
    <w:rsid w:val="00E56279"/>
    <w:pPr>
      <w:bidi/>
      <w:ind w:left="793"/>
    </w:pPr>
    <w:rPr>
      <w:b/>
      <w:bCs/>
      <w:u w:val="single"/>
    </w:rPr>
  </w:style>
  <w:style w:type="paragraph" w:customStyle="1" w:styleId="a0">
    <w:name w:val="משנה שני"/>
    <w:basedOn w:val="a"/>
    <w:link w:val="af4"/>
    <w:qFormat/>
    <w:rsid w:val="00E56279"/>
    <w:pPr>
      <w:numPr>
        <w:ilvl w:val="2"/>
      </w:numPr>
    </w:pPr>
    <w:rPr>
      <w:bCs w:val="0"/>
      <w:color w:val="auto"/>
    </w:rPr>
  </w:style>
  <w:style w:type="character" w:customStyle="1" w:styleId="af3">
    <w:name w:val="בולט עם קו תו"/>
    <w:basedOn w:val="a2"/>
    <w:link w:val="af2"/>
    <w:rsid w:val="00E56279"/>
    <w:rPr>
      <w:b/>
      <w:bCs/>
      <w:u w:val="single"/>
    </w:rPr>
  </w:style>
  <w:style w:type="character" w:customStyle="1" w:styleId="af4">
    <w:name w:val="משנה שני תו"/>
    <w:basedOn w:val="a7"/>
    <w:link w:val="a0"/>
    <w:rsid w:val="00E56279"/>
    <w:rPr>
      <w:bCs w:val="0"/>
      <w:color w:val="1F497D" w:themeColor="text2"/>
    </w:rPr>
  </w:style>
  <w:style w:type="paragraph" w:customStyle="1" w:styleId="af5">
    <w:name w:val="משנה ועמש"/>
    <w:basedOn w:val="a"/>
    <w:link w:val="af6"/>
    <w:qFormat/>
    <w:rsid w:val="00104376"/>
    <w:rPr>
      <w:b/>
      <w:bCs w:val="0"/>
      <w:color w:val="auto"/>
    </w:rPr>
  </w:style>
  <w:style w:type="character" w:customStyle="1" w:styleId="af6">
    <w:name w:val="משנה ועמש תו"/>
    <w:basedOn w:val="a7"/>
    <w:link w:val="af5"/>
    <w:rsid w:val="00104376"/>
    <w:rPr>
      <w:b/>
      <w:bCs w:val="0"/>
      <w:color w:val="1F497D" w:themeColor="text2"/>
    </w:rPr>
  </w:style>
  <w:style w:type="character" w:styleId="af7">
    <w:name w:val="annotation reference"/>
    <w:basedOn w:val="a2"/>
    <w:uiPriority w:val="99"/>
    <w:semiHidden/>
    <w:unhideWhenUsed/>
    <w:rsid w:val="00F33CDC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33CDC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F33CD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33CDC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F33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heportal/Academi/Academi/Forms/&#1505;&#1491;&#1512;%20&#1497;&#1493;&#1501;%20&#1493;&#1506;&#1502;&#1513;%20&#1512;&#1493;&#1495;/&#1505;&#1491;&#1512;%20&#1497;&#1493;&#1501;%20&#1493;&#1506;&#1502;&#1513;%20&#1512;&#1493;&#1495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1__x05d5__x05d2__x0020__x05de__x05e1__x05de__x05da_ xmlns="0e651a59-8c0b-4f0e-a260-277bd487eb48">ועדת משנה לחינוך, הוראה, רוח, אמנויות</_x05e1__x05d5__x05d2__x0020__x05de__x05e1__x05de__x05da_>
    <_x05e1__x05d3__x05e8__x0020__x05d9__x05d5__x05dd__x002f__x05e4__x05e8__x05d5__x05d8__x05d5__x05e7__x05d5__x05dc_ xmlns="0e651a59-8c0b-4f0e-a260-277bd487eb48">סדר יום</_x05e1__x05d3__x05e8__x0020__x05d9__x05d5__x05dd__x002f__x05e4__x05e8__x05d5__x05d8__x05d5__x05e7__x05d5__x05dc_>
    <_x05de__x05d0__x05d5__x05e9__x05e8_ xmlns="0e651a59-8c0b-4f0e-a260-277bd487eb48">false</_x05de__x05d0__x05d5__x05e9__x05e8_>
    <_dlc_DocId xmlns="15a26043-ecc8-4568-b370-823caaeb0ecf">37YRQYY5WUCC-35-294</_dlc_DocId>
    <_dlc_DocIdUrl xmlns="15a26043-ecc8-4568-b370-823caaeb0ecf">
      <Url>http://cheportal/Academi/_layouts/15/DocIdRedir.aspx?ID=37YRQYY5WUCC-35-294</Url>
      <Description>37YRQYY5WUCC-35-294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דר יום ועמש רוח" ma:contentTypeID="0x0101007645867EAACC5B4CA15EF6143EADADEF0300DE0B4C49BA488B41A6BFB3C9B6A8630B" ma:contentTypeVersion="4" ma:contentTypeDescription="" ma:contentTypeScope="" ma:versionID="574c2ef2986d734c2ab60b33b193ef8d">
  <xsd:schema xmlns:xsd="http://www.w3.org/2001/XMLSchema" xmlns:xs="http://www.w3.org/2001/XMLSchema" xmlns:p="http://schemas.microsoft.com/office/2006/metadata/properties" xmlns:ns2="15a26043-ecc8-4568-b370-823caaeb0ecf" xmlns:ns3="0e651a59-8c0b-4f0e-a260-277bd487eb48" targetNamespace="http://schemas.microsoft.com/office/2006/metadata/properties" ma:root="true" ma:fieldsID="0fd9f93ad74fc936a160cc0f19b26b35" ns2:_="" ns3:_="">
    <xsd:import namespace="15a26043-ecc8-4568-b370-823caaeb0ecf"/>
    <xsd:import namespace="0e651a59-8c0b-4f0e-a260-277bd487e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1__x05d5__x05d2__x0020__x05de__x05e1__x05de__x05da_" minOccurs="0"/>
                <xsd:element ref="ns3:_x05e1__x05d3__x05e8__x0020__x05d9__x05d5__x05dd__x002f__x05e4__x05e8__x05d5__x05d8__x05d5__x05e7__x05d5__x05dc_" minOccurs="0"/>
                <xsd:element ref="ns3:_x05de__x05d0__x05d5__x05e9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6043-ecc8-4568-b370-823caaeb0e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1a59-8c0b-4f0e-a260-277bd487eb48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de__x05e1__x05de__x05da_" ma:index="11" nillable="true" ma:displayName="קטגוריה" ma:format="Dropdown" ma:internalName="_x05e1__x05d5__x05d2__x0020__x05de__x05e1__x05de__x05da_">
      <xsd:simpleType>
        <xsd:restriction base="dms:Choice">
          <xsd:enumeration value="מלג"/>
          <xsd:enumeration value="ועדת משנה לטכנולוגיה, הנדסה ומדעים, שלוחות מחו&quot;ל"/>
          <xsd:enumeration value="ועדת משנה למדעי החברה, ניהול, עסקים, משפטים ורב תחומי"/>
          <xsd:enumeration value="ועדת משנה לחינוך, הוראה, רוח, אמנויות"/>
          <xsd:enumeration value="ועדה לפיתוח ומדיניות אקדמית"/>
          <xsd:enumeration value="ועדה עליונה להסמכה, הכרה ורישוי"/>
          <xsd:enumeration value="ועדה לפיקוח ואכיפה"/>
          <xsd:enumeration value="רשימת מוסדות"/>
          <xsd:enumeration value="האחדת מסמכים"/>
          <xsd:enumeration value="יחידת שכר ותנאי העסקה - רשימת תכניות"/>
        </xsd:restriction>
      </xsd:simpleType>
    </xsd:element>
    <xsd:element name="_x05e1__x05d3__x05e8__x0020__x05d9__x05d5__x05dd__x002f__x05e4__x05e8__x05d5__x05d8__x05d5__x05e7__x05d5__x05dc_" ma:index="12" nillable="true" ma:displayName="סוג מסמך" ma:format="Dropdown" ma:internalName="_x05e1__x05d3__x05e8__x0020__x05d9__x05d5__x05dd__x002f__x05e4__x05e8__x05d5__x05d8__x05d5__x05e7__x05d5__x05dc_">
      <xsd:simpleType>
        <xsd:restriction base="dms:Choice">
          <xsd:enumeration value="סדר יום"/>
          <xsd:enumeration value="פרוטוקול"/>
          <xsd:enumeration value="אחר"/>
        </xsd:restriction>
      </xsd:simpleType>
    </xsd:element>
    <xsd:element name="_x05de__x05d0__x05d5__x05e9__x05e8_" ma:index="13" nillable="true" ma:displayName="מאושר" ma:default="0" ma:internalName="_x05de__x05d0__x05d5__x05e9__x05e8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B4CB-FD92-4F1B-A7A1-62B58B7979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EBA242-6D1F-4110-8F76-D8F7ABCFE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24058-B329-43F7-9497-487B11A9556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e651a59-8c0b-4f0e-a260-277bd487eb48"/>
    <ds:schemaRef ds:uri="http://schemas.microsoft.com/office/2006/metadata/properties"/>
    <ds:schemaRef ds:uri="http://purl.org/dc/terms/"/>
    <ds:schemaRef ds:uri="http://schemas.openxmlformats.org/package/2006/metadata/core-properties"/>
    <ds:schemaRef ds:uri="15a26043-ecc8-4568-b370-823caaeb0ec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42136B-8369-4251-AA16-C6218AF7E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6043-ecc8-4568-b370-823caaeb0ecf"/>
    <ds:schemaRef ds:uri="0e651a59-8c0b-4f0e-a260-277bd487e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8FE9FB-20E3-4470-9847-F1DC82F7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סדר%20יום%20ועמש%20רוח.dotx</Template>
  <TotalTime>5</TotalTime>
  <Pages>2</Pages>
  <Words>475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סדר יום ועמש חינוך הוראה רוח - 14.2.2017</vt:lpstr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סדר יום ועמש חינוך הוראה רוח - 14.2.2017</dc:title>
  <dc:creator>Yonit Izhak</dc:creator>
  <cp:lastModifiedBy>Yonit Izhak</cp:lastModifiedBy>
  <cp:revision>3</cp:revision>
  <cp:lastPrinted>2017-02-07T13:32:00Z</cp:lastPrinted>
  <dcterms:created xsi:type="dcterms:W3CDTF">2017-02-07T13:28:00Z</dcterms:created>
  <dcterms:modified xsi:type="dcterms:W3CDTF">2017-02-07T13:32:00Z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0x0101007645867EAACC5B4CA15EF6143EADADEF0300DE0B4C49BA488B41A6BFB3C9B6A8630B</vt:lpwstr>
  </property>
  <property fmtid="{D5CDD505-2E9C-101B-9397-08002B2CF9AE}" pid="3" name="_dlc_DocIdItemGuid">
    <vt:lpwstr>fcb551c3-6139-4c64-a329-8ba50a92abf7</vt:lpwstr>
  </property>
</Properties>
</file>